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spacing w:before="0" w:beforeAutospacing="0" w:after="0" w:afterAutospacing="0" w:line="585" w:lineRule="atLeast"/>
        <w:ind w:left="0" w:right="0"/>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2022年监狱</w:t>
      </w:r>
      <w:r>
        <w:rPr>
          <w:rFonts w:hint="eastAsia" w:asciiTheme="majorEastAsia" w:hAnsiTheme="majorEastAsia" w:eastAsiaTheme="majorEastAsia" w:cstheme="majorEastAsia"/>
          <w:b/>
          <w:bCs/>
          <w:sz w:val="44"/>
          <w:szCs w:val="44"/>
          <w:lang w:eastAsia="zh-CN"/>
        </w:rPr>
        <w:t>办公用品及</w:t>
      </w:r>
    </w:p>
    <w:p>
      <w:pPr>
        <w:pStyle w:val="12"/>
        <w:keepNext w:val="0"/>
        <w:keepLines w:val="0"/>
        <w:widowControl/>
        <w:suppressLineNumbers w:val="0"/>
        <w:spacing w:before="0" w:beforeAutospacing="0" w:after="0" w:afterAutospacing="0" w:line="585" w:lineRule="atLeast"/>
        <w:ind w:left="0" w:right="0"/>
        <w:jc w:val="center"/>
        <w:rPr>
          <w:rStyle w:val="14"/>
          <w:rFonts w:hint="eastAsia" w:ascii="华文仿宋" w:hAnsi="华文仿宋" w:eastAsia="华文仿宋" w:cs="华文仿宋"/>
          <w:color w:val="000000"/>
          <w:spacing w:val="8"/>
          <w:sz w:val="36"/>
          <w:szCs w:val="36"/>
        </w:rPr>
      </w:pPr>
      <w:r>
        <w:rPr>
          <w:rFonts w:hint="eastAsia" w:asciiTheme="majorEastAsia" w:hAnsiTheme="majorEastAsia" w:eastAsiaTheme="majorEastAsia" w:cstheme="majorEastAsia"/>
          <w:b/>
          <w:bCs/>
          <w:sz w:val="44"/>
          <w:szCs w:val="44"/>
          <w:lang w:eastAsia="zh-CN"/>
        </w:rPr>
        <w:t>日常用品采购项目需求书</w:t>
      </w:r>
    </w:p>
    <w:p>
      <w:pPr>
        <w:keepNext w:val="0"/>
        <w:keepLines w:val="0"/>
        <w:pageBreakBefore w:val="0"/>
        <w:kinsoku/>
        <w:wordWrap/>
        <w:overflowPunct/>
        <w:topLinePunct w:val="0"/>
        <w:autoSpaceDE/>
        <w:autoSpaceDN/>
        <w:bidi w:val="0"/>
        <w:spacing w:line="520" w:lineRule="exact"/>
        <w:ind w:firstLine="640" w:firstLineChars="200"/>
        <w:jc w:val="both"/>
        <w:textAlignment w:val="auto"/>
        <w:outlineLvl w:val="9"/>
        <w:rPr>
          <w:rStyle w:val="13"/>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Style w:val="13"/>
          <w:rFonts w:hint="eastAsia" w:ascii="黑体" w:hAnsi="黑体" w:eastAsia="黑体" w:cs="黑体"/>
          <w:b w:val="0"/>
          <w:bCs w:val="0"/>
          <w:sz w:val="32"/>
          <w:szCs w:val="32"/>
          <w:lang w:eastAsia="zh-CN"/>
        </w:rPr>
      </w:pPr>
      <w:r>
        <w:rPr>
          <w:rStyle w:val="13"/>
          <w:rFonts w:hint="eastAsia" w:ascii="黑体" w:hAnsi="黑体" w:eastAsia="黑体" w:cs="黑体"/>
          <w:b w:val="0"/>
          <w:bCs w:val="0"/>
          <w:sz w:val="32"/>
          <w:szCs w:val="32"/>
          <w:lang w:eastAsia="zh-CN"/>
        </w:rPr>
        <w:t>一、项目概述</w:t>
      </w:r>
    </w:p>
    <w:p>
      <w:pPr>
        <w:pStyle w:val="12"/>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20" w:lineRule="exact"/>
        <w:ind w:left="0" w:leftChars="0" w:right="0" w:rightChars="0" w:firstLine="720" w:firstLineChars="225"/>
        <w:jc w:val="both"/>
        <w:textAlignment w:val="auto"/>
        <w:outlineLvl w:val="9"/>
        <w:rPr>
          <w:rStyle w:val="13"/>
          <w:rFonts w:hint="eastAsia" w:ascii="仿宋_GB2312" w:hAnsi="仿宋_GB2312" w:eastAsia="仿宋_GB2312" w:cs="仿宋_GB2312"/>
          <w:sz w:val="32"/>
          <w:szCs w:val="32"/>
          <w:lang w:eastAsia="zh-CN"/>
        </w:rPr>
      </w:pPr>
      <w:r>
        <w:rPr>
          <w:rStyle w:val="13"/>
          <w:rFonts w:hint="eastAsia" w:ascii="仿宋_GB2312" w:hAnsi="仿宋_GB2312" w:eastAsia="仿宋_GB2312" w:cs="仿宋_GB2312"/>
          <w:sz w:val="32"/>
          <w:szCs w:val="32"/>
        </w:rPr>
        <w:t>本项目为</w:t>
      </w:r>
      <w:r>
        <w:rPr>
          <w:rStyle w:val="13"/>
          <w:rFonts w:hint="eastAsia" w:ascii="仿宋_GB2312" w:hAnsi="仿宋_GB2312" w:eastAsia="仿宋_GB2312" w:cs="仿宋_GB2312"/>
          <w:sz w:val="32"/>
          <w:szCs w:val="32"/>
          <w:lang w:val="en-US" w:eastAsia="zh-CN"/>
        </w:rPr>
        <w:t>2022年监狱</w:t>
      </w:r>
      <w:r>
        <w:rPr>
          <w:rStyle w:val="13"/>
          <w:rFonts w:hint="eastAsia" w:ascii="仿宋_GB2312" w:hAnsi="仿宋_GB2312" w:eastAsia="仿宋_GB2312" w:cs="仿宋_GB2312"/>
          <w:sz w:val="32"/>
          <w:szCs w:val="32"/>
          <w:lang w:eastAsia="zh-CN"/>
        </w:rPr>
        <w:t>办公用品及日常用品采购项目，</w:t>
      </w:r>
      <w:r>
        <w:rPr>
          <w:rStyle w:val="13"/>
          <w:rFonts w:hint="eastAsia" w:ascii="仿宋_GB2312" w:hAnsi="仿宋_GB2312" w:eastAsia="仿宋_GB2312" w:cs="仿宋_GB2312"/>
          <w:sz w:val="32"/>
          <w:szCs w:val="32"/>
          <w:lang w:val="en-US" w:eastAsia="zh-CN"/>
        </w:rPr>
        <w:t>按招标程序选定1家供应商，签订2份合同，按采购预算最高限价143760元（以实际成交价为准）签订监狱办公用品采购合同，按采购预算最高限价257881元（以实际成交价为准）签订监狱日常用品采购合同。</w:t>
      </w:r>
    </w:p>
    <w:p>
      <w:pPr>
        <w:pStyle w:val="12"/>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20" w:lineRule="exact"/>
        <w:ind w:left="0" w:leftChars="0" w:right="0" w:rightChars="0" w:firstLine="720" w:firstLineChars="225"/>
        <w:jc w:val="both"/>
        <w:textAlignment w:val="auto"/>
        <w:outlineLvl w:val="9"/>
        <w:rPr>
          <w:rStyle w:val="13"/>
          <w:rFonts w:hint="eastAsia" w:ascii="仿宋_GB2312" w:hAnsi="仿宋_GB2312" w:eastAsia="仿宋_GB2312" w:cs="仿宋_GB2312"/>
          <w:sz w:val="32"/>
          <w:szCs w:val="32"/>
          <w:lang w:eastAsia="zh-CN"/>
        </w:rPr>
      </w:pPr>
      <w:r>
        <w:rPr>
          <w:rStyle w:val="13"/>
          <w:rFonts w:hint="eastAsia" w:ascii="黑体" w:hAnsi="黑体" w:eastAsia="黑体" w:cs="黑体"/>
          <w:b w:val="0"/>
          <w:bCs w:val="0"/>
          <w:sz w:val="32"/>
          <w:szCs w:val="32"/>
          <w:lang w:eastAsia="zh-CN"/>
        </w:rPr>
        <w:t>二、预算总金额：</w:t>
      </w:r>
      <w:r>
        <w:rPr>
          <w:rStyle w:val="13"/>
          <w:rFonts w:hint="eastAsia" w:ascii="仿宋_GB2312" w:hAnsi="仿宋_GB2312" w:eastAsia="仿宋_GB2312" w:cs="仿宋_GB2312"/>
          <w:sz w:val="32"/>
          <w:szCs w:val="32"/>
          <w:lang w:val="en-US" w:eastAsia="zh-CN"/>
        </w:rPr>
        <w:t>401641</w:t>
      </w:r>
      <w:r>
        <w:rPr>
          <w:rStyle w:val="13"/>
          <w:rFonts w:hint="eastAsia" w:ascii="仿宋_GB2312" w:hAnsi="仿宋_GB2312" w:eastAsia="仿宋_GB2312" w:cs="仿宋_GB2312"/>
          <w:sz w:val="32"/>
          <w:szCs w:val="32"/>
          <w:lang w:eastAsia="zh-CN"/>
        </w:rPr>
        <w:t>元</w:t>
      </w:r>
    </w:p>
    <w:p>
      <w:pPr>
        <w:pStyle w:val="12"/>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20" w:lineRule="exact"/>
        <w:ind w:left="0" w:leftChars="0" w:right="0" w:rightChars="0" w:firstLine="720" w:firstLineChars="225"/>
        <w:jc w:val="both"/>
        <w:textAlignment w:val="auto"/>
        <w:outlineLvl w:val="9"/>
        <w:rPr>
          <w:rStyle w:val="13"/>
          <w:rFonts w:hint="eastAsia" w:ascii="仿宋_GB2312" w:hAnsi="仿宋_GB2312" w:eastAsia="仿宋_GB2312" w:cs="仿宋_GB2312"/>
          <w:sz w:val="32"/>
          <w:szCs w:val="32"/>
          <w:lang w:eastAsia="zh-CN"/>
        </w:rPr>
      </w:pPr>
      <w:r>
        <w:rPr>
          <w:rStyle w:val="13"/>
          <w:rFonts w:hint="eastAsia" w:ascii="黑体" w:hAnsi="黑体" w:eastAsia="黑体" w:cs="黑体"/>
          <w:b w:val="0"/>
          <w:bCs w:val="0"/>
          <w:sz w:val="32"/>
          <w:szCs w:val="32"/>
          <w:lang w:eastAsia="zh-CN"/>
        </w:rPr>
        <w:t>三、标的数量</w:t>
      </w:r>
      <w:r>
        <w:rPr>
          <w:rStyle w:val="13"/>
          <w:rFonts w:hint="eastAsia" w:ascii="仿宋_GB2312" w:hAnsi="仿宋_GB2312" w:eastAsia="仿宋_GB2312" w:cs="仿宋_GB2312"/>
          <w:sz w:val="32"/>
          <w:szCs w:val="32"/>
          <w:lang w:eastAsia="zh-CN"/>
        </w:rPr>
        <w:t>（以实际采购数量为准）</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left="0" w:leftChars="0" w:firstLine="720" w:firstLineChars="225"/>
        <w:jc w:val="both"/>
        <w:textAlignment w:val="auto"/>
        <w:outlineLvl w:val="9"/>
        <w:rPr>
          <w:rStyle w:val="13"/>
          <w:rFonts w:hint="eastAsia" w:ascii="黑体" w:hAnsi="黑体" w:eastAsia="黑体" w:cs="黑体"/>
          <w:b w:val="0"/>
          <w:bCs w:val="0"/>
          <w:sz w:val="32"/>
          <w:szCs w:val="32"/>
          <w:lang w:val="en-US" w:eastAsia="zh-CN"/>
        </w:rPr>
      </w:pPr>
      <w:r>
        <w:rPr>
          <w:rStyle w:val="13"/>
          <w:rFonts w:hint="eastAsia" w:ascii="黑体" w:hAnsi="黑体" w:eastAsia="黑体" w:cs="黑体"/>
          <w:b w:val="0"/>
          <w:bCs w:val="0"/>
          <w:sz w:val="32"/>
          <w:szCs w:val="32"/>
          <w:lang w:eastAsia="zh-CN"/>
        </w:rPr>
        <w:t>四、项目</w:t>
      </w:r>
      <w:r>
        <w:rPr>
          <w:rStyle w:val="13"/>
          <w:rFonts w:hint="eastAsia" w:ascii="黑体" w:hAnsi="黑体" w:eastAsia="黑体" w:cs="黑体"/>
          <w:b w:val="0"/>
          <w:bCs w:val="0"/>
          <w:sz w:val="32"/>
          <w:szCs w:val="32"/>
          <w:lang w:val="en-US" w:eastAsia="zh-CN"/>
        </w:rPr>
        <w:t>清单、规格型号及最高限价：（见附件）</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left="0" w:leftChars="0" w:firstLine="720" w:firstLineChars="225"/>
        <w:jc w:val="both"/>
        <w:textAlignment w:val="auto"/>
        <w:outlineLvl w:val="9"/>
        <w:rPr>
          <w:rStyle w:val="13"/>
          <w:rFonts w:hint="eastAsia" w:ascii="仿宋_GB2312" w:hAnsi="仿宋_GB2312" w:eastAsia="仿宋_GB2312" w:cs="仿宋_GB2312"/>
          <w:b/>
          <w:bCs/>
          <w:sz w:val="32"/>
          <w:szCs w:val="32"/>
          <w:lang w:val="en-US" w:eastAsia="zh-CN"/>
        </w:rPr>
      </w:pPr>
      <w:r>
        <w:rPr>
          <w:rStyle w:val="13"/>
          <w:rFonts w:hint="eastAsia" w:ascii="黑体" w:hAnsi="黑体" w:eastAsia="黑体" w:cs="黑体"/>
          <w:b w:val="0"/>
          <w:bCs w:val="0"/>
          <w:sz w:val="32"/>
          <w:szCs w:val="32"/>
          <w:lang w:val="en-US" w:eastAsia="zh-CN"/>
        </w:rPr>
        <w:t>五、报价要求：</w:t>
      </w:r>
      <w:r>
        <w:rPr>
          <w:rStyle w:val="13"/>
          <w:rFonts w:hint="eastAsia" w:ascii="仿宋_GB2312" w:hAnsi="仿宋_GB2312" w:eastAsia="仿宋_GB2312" w:cs="仿宋_GB2312"/>
          <w:sz w:val="32"/>
          <w:szCs w:val="32"/>
          <w:lang w:val="en-US" w:eastAsia="zh-CN"/>
        </w:rPr>
        <w:t>监狱</w:t>
      </w:r>
      <w:r>
        <w:rPr>
          <w:rStyle w:val="13"/>
          <w:rFonts w:hint="eastAsia" w:ascii="仿宋_GB2312" w:hAnsi="仿宋_GB2312" w:eastAsia="仿宋_GB2312" w:cs="仿宋_GB2312"/>
          <w:sz w:val="32"/>
          <w:szCs w:val="32"/>
          <w:lang w:eastAsia="zh-CN"/>
        </w:rPr>
        <w:t>办公用品与监狱日常用品报价统一报下浮率</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left="0" w:leftChars="0" w:firstLine="720" w:firstLineChars="225"/>
        <w:jc w:val="both"/>
        <w:textAlignment w:val="auto"/>
        <w:outlineLvl w:val="9"/>
        <w:rPr>
          <w:rStyle w:val="13"/>
          <w:rFonts w:hint="eastAsia" w:ascii="黑体" w:hAnsi="黑体" w:eastAsia="黑体" w:cs="黑体"/>
          <w:b w:val="0"/>
          <w:bCs w:val="0"/>
          <w:sz w:val="32"/>
          <w:szCs w:val="32"/>
          <w:lang w:val="en-US" w:eastAsia="zh-CN"/>
        </w:rPr>
      </w:pPr>
      <w:r>
        <w:rPr>
          <w:rStyle w:val="13"/>
          <w:rFonts w:hint="eastAsia" w:ascii="黑体" w:hAnsi="黑体" w:eastAsia="黑体" w:cs="黑体"/>
          <w:b w:val="0"/>
          <w:bCs w:val="0"/>
          <w:sz w:val="32"/>
          <w:szCs w:val="32"/>
          <w:lang w:val="en-US" w:eastAsia="zh-CN"/>
        </w:rPr>
        <w:t>六、服务标准</w:t>
      </w:r>
    </w:p>
    <w:p>
      <w:pPr>
        <w:keepNext w:val="0"/>
        <w:keepLines w:val="0"/>
        <w:pageBreakBefore w:val="0"/>
        <w:kinsoku/>
        <w:wordWrap/>
        <w:overflowPunct/>
        <w:topLinePunct w:val="0"/>
        <w:autoSpaceDE/>
        <w:autoSpaceDN/>
        <w:bidi w:val="0"/>
        <w:snapToGrid w:val="0"/>
        <w:spacing w:line="520" w:lineRule="exact"/>
        <w:ind w:left="0" w:leftChars="0" w:firstLine="720" w:firstLineChars="225"/>
        <w:contextualSpacing/>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（一）本项目所涉及的货物必须为合法，制造商制造的全新产品，整体无污染，表面无划损，无任何缺</w:t>
      </w:r>
      <w:r>
        <w:rPr>
          <w:rFonts w:hint="eastAsia" w:ascii="仿宋_GB2312" w:eastAsia="仿宋_GB2312"/>
          <w:b w:val="0"/>
          <w:bCs/>
          <w:sz w:val="32"/>
          <w:szCs w:val="32"/>
          <w:lang w:eastAsia="zh-CN"/>
        </w:rPr>
        <w:t>陷隐患，</w:t>
      </w:r>
      <w:r>
        <w:rPr>
          <w:rFonts w:hint="eastAsia" w:ascii="仿宋_GB2312" w:eastAsia="仿宋_GB2312"/>
          <w:b w:val="0"/>
          <w:bCs/>
          <w:sz w:val="32"/>
          <w:szCs w:val="32"/>
        </w:rPr>
        <w:t>必</w:t>
      </w:r>
      <w:r>
        <w:rPr>
          <w:rFonts w:hint="eastAsia" w:ascii="仿宋_GB2312" w:eastAsia="仿宋_GB2312"/>
          <w:sz w:val="32"/>
          <w:szCs w:val="32"/>
        </w:rPr>
        <w:t>须符合国家有关部门的质量</w:t>
      </w:r>
      <w:r>
        <w:rPr>
          <w:rFonts w:hint="eastAsia" w:ascii="仿宋_GB2312" w:eastAsia="仿宋_GB2312"/>
          <w:sz w:val="32"/>
          <w:szCs w:val="32"/>
          <w:lang w:eastAsia="zh-CN"/>
        </w:rPr>
        <w:t>要求，并按厂家提供的标准执行售后服务。</w:t>
      </w: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（二）供应商</w:t>
      </w:r>
      <w:r>
        <w:rPr>
          <w:rFonts w:hint="eastAsia" w:ascii="仿宋_GB2312" w:eastAsia="仿宋_GB2312"/>
          <w:sz w:val="32"/>
          <w:szCs w:val="32"/>
        </w:rPr>
        <w:t>须严格按商品的名称、品牌规格型号、中标单价供货</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（三）如</w:t>
      </w:r>
      <w:r>
        <w:rPr>
          <w:rFonts w:hint="eastAsia" w:ascii="仿宋_GB2312" w:eastAsia="仿宋_GB2312"/>
          <w:sz w:val="32"/>
          <w:szCs w:val="32"/>
          <w:lang w:eastAsia="zh-CN"/>
        </w:rPr>
        <w:t>供货商品的生产</w:t>
      </w:r>
      <w:r>
        <w:rPr>
          <w:rFonts w:hint="eastAsia" w:ascii="仿宋_GB2312" w:eastAsia="仿宋_GB2312"/>
          <w:sz w:val="32"/>
          <w:szCs w:val="32"/>
        </w:rPr>
        <w:t>厂家停止生产</w:t>
      </w:r>
      <w:r>
        <w:rPr>
          <w:rFonts w:hint="eastAsia" w:ascii="仿宋_GB2312" w:eastAsia="仿宋_GB2312"/>
          <w:sz w:val="32"/>
          <w:szCs w:val="32"/>
          <w:lang w:eastAsia="zh-CN"/>
        </w:rPr>
        <w:t>该商品的</w:t>
      </w:r>
      <w:r>
        <w:rPr>
          <w:rFonts w:hint="eastAsia" w:ascii="仿宋_GB2312" w:eastAsia="仿宋_GB2312"/>
          <w:sz w:val="32"/>
          <w:szCs w:val="32"/>
        </w:rPr>
        <w:t>，</w:t>
      </w:r>
      <w:r>
        <w:rPr>
          <w:rFonts w:hint="eastAsia" w:ascii="仿宋_GB2312" w:eastAsia="仿宋_GB2312"/>
          <w:sz w:val="32"/>
          <w:szCs w:val="32"/>
          <w:lang w:eastAsia="zh-CN"/>
        </w:rPr>
        <w:t>供应商</w:t>
      </w:r>
      <w:r>
        <w:rPr>
          <w:rFonts w:hint="eastAsia" w:ascii="仿宋_GB2312" w:eastAsia="仿宋_GB2312"/>
          <w:sz w:val="32"/>
          <w:szCs w:val="32"/>
        </w:rPr>
        <w:t>应提前告知</w:t>
      </w:r>
      <w:r>
        <w:rPr>
          <w:rFonts w:hint="eastAsia" w:ascii="仿宋_GB2312" w:eastAsia="仿宋_GB2312"/>
          <w:sz w:val="32"/>
          <w:szCs w:val="32"/>
          <w:lang w:eastAsia="zh-CN"/>
        </w:rPr>
        <w:t>采购方</w:t>
      </w:r>
      <w:r>
        <w:rPr>
          <w:rFonts w:hint="eastAsia" w:ascii="仿宋_GB2312" w:eastAsia="仿宋_GB2312"/>
          <w:sz w:val="32"/>
          <w:szCs w:val="32"/>
        </w:rPr>
        <w:t>，</w:t>
      </w:r>
      <w:r>
        <w:rPr>
          <w:rFonts w:hint="eastAsia" w:ascii="仿宋_GB2312" w:eastAsia="仿宋_GB2312"/>
          <w:sz w:val="32"/>
          <w:szCs w:val="32"/>
          <w:lang w:eastAsia="zh-CN"/>
        </w:rPr>
        <w:t>并提供相关证明，</w:t>
      </w:r>
      <w:r>
        <w:rPr>
          <w:rFonts w:hint="eastAsia" w:ascii="仿宋_GB2312" w:eastAsia="仿宋_GB2312"/>
          <w:sz w:val="32"/>
          <w:szCs w:val="32"/>
        </w:rPr>
        <w:t>经</w:t>
      </w:r>
      <w:r>
        <w:rPr>
          <w:rFonts w:hint="eastAsia" w:ascii="仿宋_GB2312" w:eastAsia="仿宋_GB2312"/>
          <w:sz w:val="32"/>
          <w:szCs w:val="32"/>
          <w:lang w:eastAsia="zh-CN"/>
        </w:rPr>
        <w:t>采购方</w:t>
      </w:r>
      <w:r>
        <w:rPr>
          <w:rFonts w:hint="eastAsia" w:ascii="仿宋_GB2312" w:eastAsia="仿宋_GB2312"/>
          <w:sz w:val="32"/>
          <w:szCs w:val="32"/>
        </w:rPr>
        <w:t>同意后</w:t>
      </w:r>
      <w:r>
        <w:rPr>
          <w:rFonts w:hint="eastAsia" w:ascii="仿宋_GB2312" w:eastAsia="仿宋_GB2312"/>
          <w:sz w:val="32"/>
          <w:szCs w:val="32"/>
          <w:lang w:eastAsia="zh-CN"/>
        </w:rPr>
        <w:t>方可</w:t>
      </w:r>
      <w:r>
        <w:rPr>
          <w:rFonts w:hint="eastAsia" w:ascii="仿宋_GB2312" w:eastAsia="仿宋_GB2312"/>
          <w:sz w:val="32"/>
          <w:szCs w:val="32"/>
        </w:rPr>
        <w:t>更换同等品牌价格的货物。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firstLine="720" w:firstLineChars="225"/>
        <w:jc w:val="both"/>
        <w:textAlignment w:val="auto"/>
        <w:outlineLvl w:val="9"/>
        <w:rPr>
          <w:rStyle w:val="13"/>
          <w:rFonts w:hint="eastAsia" w:ascii="仿宋_GB2312" w:hAnsi="仿宋_GB2312" w:eastAsia="仿宋_GB2312" w:cs="仿宋_GB2312"/>
          <w:b w:val="0"/>
          <w:bCs w:val="0"/>
          <w:sz w:val="32"/>
          <w:szCs w:val="32"/>
          <w:lang w:val="en-US" w:eastAsia="zh-CN"/>
        </w:rPr>
      </w:pPr>
      <w:r>
        <w:rPr>
          <w:rStyle w:val="13"/>
          <w:rFonts w:hint="eastAsia" w:ascii="黑体" w:hAnsi="黑体" w:eastAsia="黑体" w:cs="黑体"/>
          <w:b w:val="0"/>
          <w:bCs w:val="0"/>
          <w:sz w:val="32"/>
          <w:szCs w:val="32"/>
          <w:lang w:val="en-US" w:eastAsia="zh-CN"/>
        </w:rPr>
        <w:t>七、服务期限：</w:t>
      </w:r>
      <w:r>
        <w:rPr>
          <w:rStyle w:val="13"/>
          <w:rFonts w:hint="eastAsia" w:ascii="仿宋_GB2312" w:hAnsi="仿宋_GB2312" w:eastAsia="仿宋_GB2312" w:cs="仿宋_GB2312"/>
          <w:b w:val="0"/>
          <w:bCs w:val="0"/>
          <w:sz w:val="32"/>
          <w:szCs w:val="32"/>
          <w:lang w:val="en-US" w:eastAsia="zh-CN"/>
        </w:rPr>
        <w:t>2022年1月13日至2023年1月12日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firstLine="720" w:firstLineChars="225"/>
        <w:jc w:val="both"/>
        <w:textAlignment w:val="auto"/>
        <w:outlineLvl w:val="9"/>
        <w:rPr>
          <w:rStyle w:val="13"/>
          <w:rFonts w:hint="eastAsia" w:ascii="黑体" w:hAnsi="黑体" w:eastAsia="黑体" w:cs="黑体"/>
          <w:b w:val="0"/>
          <w:bCs w:val="0"/>
          <w:sz w:val="32"/>
          <w:szCs w:val="32"/>
          <w:lang w:val="en-US" w:eastAsia="zh-CN"/>
        </w:rPr>
      </w:pPr>
      <w:r>
        <w:rPr>
          <w:rStyle w:val="13"/>
          <w:rFonts w:hint="eastAsia" w:ascii="黑体" w:hAnsi="黑体" w:eastAsia="黑体" w:cs="黑体"/>
          <w:b w:val="0"/>
          <w:bCs w:val="0"/>
          <w:sz w:val="32"/>
          <w:szCs w:val="32"/>
          <w:lang w:val="en-US" w:eastAsia="zh-CN"/>
        </w:rPr>
        <w:t>八、供应商资格条件</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720" w:firstLineChars="225"/>
        <w:contextualSpacing/>
        <w:jc w:val="both"/>
        <w:textAlignment w:val="auto"/>
        <w:outlineLvl w:val="9"/>
        <w:rPr>
          <w:rStyle w:val="13"/>
          <w:rFonts w:hint="eastAsia" w:ascii="仿宋_GB2312" w:hAnsi="仿宋_GB2312" w:eastAsia="仿宋_GB2312" w:cs="仿宋_GB2312"/>
          <w:sz w:val="32"/>
          <w:szCs w:val="32"/>
          <w:lang w:eastAsia="zh-CN"/>
        </w:rPr>
      </w:pPr>
      <w:r>
        <w:rPr>
          <w:rStyle w:val="13"/>
          <w:rFonts w:hint="eastAsia" w:ascii="仿宋_GB2312" w:hAnsi="仿宋_GB2312" w:eastAsia="仿宋_GB2312" w:cs="仿宋_GB2312"/>
          <w:sz w:val="32"/>
          <w:szCs w:val="32"/>
          <w:lang w:eastAsia="zh-CN"/>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720" w:firstLineChars="225"/>
        <w:contextualSpacing/>
        <w:jc w:val="both"/>
        <w:textAlignment w:val="auto"/>
        <w:outlineLvl w:val="9"/>
        <w:rPr>
          <w:rStyle w:val="13"/>
          <w:rFonts w:hint="eastAsia" w:ascii="仿宋_GB2312" w:hAnsi="仿宋_GB2312" w:eastAsia="仿宋_GB2312" w:cs="仿宋_GB2312"/>
          <w:sz w:val="32"/>
          <w:szCs w:val="32"/>
          <w:lang w:eastAsia="zh-CN"/>
        </w:rPr>
      </w:pPr>
      <w:r>
        <w:rPr>
          <w:rStyle w:val="13"/>
          <w:rFonts w:hint="eastAsia" w:ascii="仿宋_GB2312" w:hAnsi="仿宋_GB2312" w:eastAsia="仿宋_GB2312" w:cs="仿宋_GB2312"/>
          <w:sz w:val="32"/>
          <w:szCs w:val="32"/>
          <w:lang w:val="en-US" w:eastAsia="zh-CN"/>
        </w:rPr>
        <w:t>1.</w:t>
      </w:r>
      <w:r>
        <w:rPr>
          <w:rStyle w:val="13"/>
          <w:rFonts w:hint="eastAsia" w:ascii="仿宋_GB2312" w:hAnsi="仿宋_GB2312" w:eastAsia="仿宋_GB2312" w:cs="仿宋_GB2312"/>
          <w:sz w:val="32"/>
          <w:szCs w:val="32"/>
          <w:lang w:eastAsia="zh-CN"/>
        </w:rPr>
        <w:t>具有独立承担民事责任的能力的在中华人民共和国境内注册的法人或其他组织或自然人（提供有效的营业执照或事业法人登记证或身份证等相关证明复印件）。</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720" w:firstLineChars="225"/>
        <w:contextualSpacing/>
        <w:jc w:val="both"/>
        <w:textAlignment w:val="auto"/>
        <w:outlineLvl w:val="9"/>
        <w:rPr>
          <w:rStyle w:val="13"/>
          <w:rFonts w:hint="eastAsia" w:ascii="仿宋_GB2312" w:hAnsi="仿宋_GB2312" w:eastAsia="仿宋_GB2312" w:cs="仿宋_GB2312"/>
          <w:sz w:val="32"/>
          <w:szCs w:val="32"/>
          <w:lang w:val="en-US" w:eastAsia="zh-CN"/>
        </w:rPr>
      </w:pPr>
      <w:r>
        <w:rPr>
          <w:rStyle w:val="13"/>
          <w:rFonts w:hint="eastAsia" w:ascii="仿宋_GB2312" w:hAnsi="仿宋_GB2312" w:eastAsia="仿宋_GB2312" w:cs="仿宋_GB2312"/>
          <w:sz w:val="32"/>
          <w:szCs w:val="32"/>
          <w:lang w:val="en-US" w:eastAsia="zh-CN"/>
        </w:rPr>
        <w:t>2.具有良好的商业信誉和健全的财务会计制度（提供2020年度财务状况报告或基本开户行出具的资信证明，如新成立公司提供2021年以来任意一月的财务报表）。</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720" w:firstLineChars="225"/>
        <w:contextualSpacing/>
        <w:jc w:val="both"/>
        <w:textAlignment w:val="auto"/>
        <w:outlineLvl w:val="9"/>
        <w:rPr>
          <w:rStyle w:val="13"/>
          <w:rFonts w:hint="eastAsia" w:ascii="仿宋_GB2312" w:hAnsi="仿宋_GB2312" w:eastAsia="仿宋_GB2312" w:cs="仿宋_GB2312"/>
          <w:sz w:val="32"/>
          <w:szCs w:val="32"/>
          <w:lang w:val="en-US" w:eastAsia="zh-CN"/>
        </w:rPr>
      </w:pPr>
      <w:r>
        <w:rPr>
          <w:rStyle w:val="13"/>
          <w:rFonts w:hint="eastAsia" w:ascii="仿宋_GB2312" w:hAnsi="仿宋_GB2312" w:eastAsia="仿宋_GB2312" w:cs="仿宋_GB2312"/>
          <w:sz w:val="32"/>
          <w:szCs w:val="32"/>
          <w:lang w:val="en-US" w:eastAsia="zh-CN"/>
        </w:rPr>
        <w:t>3.有依法缴纳税收和社会保障资金的良好记录（提供2021年以来任意一月依法缴纳税收和社会保障资金的相关材料，如依法免税或不需要缴纳社会保障资金的，应提供相应文件证明。</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720" w:firstLineChars="225"/>
        <w:contextualSpacing/>
        <w:jc w:val="both"/>
        <w:textAlignment w:val="auto"/>
        <w:outlineLvl w:val="9"/>
        <w:rPr>
          <w:rStyle w:val="13"/>
          <w:rFonts w:hint="eastAsia" w:ascii="仿宋_GB2312" w:hAnsi="仿宋_GB2312" w:eastAsia="仿宋_GB2312" w:cs="仿宋_GB2312"/>
          <w:sz w:val="32"/>
          <w:szCs w:val="32"/>
          <w:lang w:val="en-US" w:eastAsia="zh-CN"/>
        </w:rPr>
      </w:pPr>
      <w:r>
        <w:rPr>
          <w:rStyle w:val="13"/>
          <w:rFonts w:hint="eastAsia" w:ascii="仿宋_GB2312" w:hAnsi="仿宋_GB2312" w:eastAsia="仿宋_GB2312" w:cs="仿宋_GB2312"/>
          <w:sz w:val="32"/>
          <w:szCs w:val="32"/>
          <w:lang w:val="en-US" w:eastAsia="zh-CN"/>
        </w:rPr>
        <w:t>4.参加政府采购活动前三年内，在经营活动中没有重大违法记录（提供参加政府采购活动前三年内，在经营活动中没有重大违法记录的声明）。</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720" w:firstLineChars="225"/>
        <w:contextualSpacing/>
        <w:jc w:val="both"/>
        <w:textAlignment w:val="auto"/>
        <w:outlineLvl w:val="9"/>
        <w:rPr>
          <w:rStyle w:val="13"/>
          <w:rFonts w:hint="eastAsia" w:ascii="仿宋_GB2312" w:hAnsi="仿宋_GB2312" w:eastAsia="仿宋_GB2312" w:cs="仿宋_GB2312"/>
          <w:sz w:val="32"/>
          <w:szCs w:val="32"/>
          <w:lang w:val="en-US" w:eastAsia="zh-CN"/>
        </w:rPr>
      </w:pPr>
      <w:r>
        <w:rPr>
          <w:rStyle w:val="13"/>
          <w:rFonts w:hint="eastAsia" w:ascii="仿宋_GB2312" w:hAnsi="仿宋_GB2312" w:eastAsia="仿宋_GB2312" w:cs="仿宋_GB2312"/>
          <w:sz w:val="32"/>
          <w:szCs w:val="32"/>
          <w:lang w:val="en-US" w:eastAsia="zh-CN"/>
        </w:rPr>
        <w:t>5.法律、行政法规规定的其他条件。</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720" w:firstLineChars="225"/>
        <w:contextualSpacing/>
        <w:jc w:val="both"/>
        <w:textAlignment w:val="auto"/>
        <w:outlineLvl w:val="9"/>
        <w:rPr>
          <w:rStyle w:val="13"/>
          <w:rFonts w:hint="eastAsia" w:ascii="仿宋_GB2312" w:hAnsi="仿宋_GB2312" w:eastAsia="仿宋_GB2312" w:cs="仿宋_GB2312"/>
          <w:sz w:val="32"/>
          <w:szCs w:val="32"/>
          <w:lang w:val="en-US" w:eastAsia="zh-CN"/>
        </w:rPr>
      </w:pPr>
      <w:r>
        <w:rPr>
          <w:rStyle w:val="13"/>
          <w:rFonts w:hint="eastAsia" w:ascii="仿宋_GB2312" w:hAnsi="仿宋_GB2312" w:eastAsia="仿宋_GB2312" w:cs="仿宋_GB2312"/>
          <w:sz w:val="32"/>
          <w:szCs w:val="32"/>
          <w:lang w:val="en-US" w:eastAsia="zh-CN"/>
        </w:rPr>
        <w:t>（二）本项目的特定资格要求：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720" w:firstLineChars="225"/>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在“信用中国”网站（www.creditchina.gov.cn）没有被列入失信被执行人或重大税收违法案件当事人名单、政府采购不良行为记录和在或中国政府采购网(www.ccgp.gov.cn)没有被列入政府采购严重违法失信行为记录名单及其他不符合规定条件供应商（以采购代理机构于评审当天在“信用中国”网站（www.creditchina.gov.cn）及中国政府采购网(www.ccgp.gov.cn)查询结果为准，如相关失信记录已失效供应商需提供相关证明资料）。</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720" w:firstLineChars="225"/>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2.单位负责人为同一人或者存在直接控股、管理关系的不同供应商，不得同时参加同一合同项下的项目投标（提供声明函）。</w:t>
      </w:r>
    </w:p>
    <w:p>
      <w:pPr>
        <w:keepNext w:val="0"/>
        <w:keepLines w:val="0"/>
        <w:pageBreakBefore w:val="0"/>
        <w:kinsoku/>
        <w:wordWrap/>
        <w:overflowPunct/>
        <w:topLinePunct w:val="0"/>
        <w:autoSpaceDE/>
        <w:autoSpaceDN/>
        <w:bidi w:val="0"/>
        <w:snapToGrid w:val="0"/>
        <w:spacing w:line="520" w:lineRule="exact"/>
        <w:ind w:left="0" w:leftChars="0" w:firstLine="720" w:firstLineChars="225"/>
        <w:contextualSpacing/>
        <w:jc w:val="both"/>
        <w:textAlignment w:val="auto"/>
        <w:outlineLvl w:val="9"/>
        <w:rPr>
          <w:rFonts w:hint="eastAsia" w:ascii="仿宋_GB2312" w:eastAsia="仿宋_GB2312"/>
          <w:b w:val="0"/>
          <w:bCs w:val="0"/>
          <w:sz w:val="32"/>
          <w:szCs w:val="32"/>
          <w:lang w:eastAsia="zh-CN"/>
        </w:rPr>
      </w:pPr>
      <w:r>
        <w:rPr>
          <w:rFonts w:hint="eastAsia" w:ascii="仿宋_GB2312" w:hAnsi="宋体" w:eastAsia="仿宋_GB2312"/>
          <w:sz w:val="32"/>
          <w:szCs w:val="32"/>
          <w:lang w:val="en-US" w:eastAsia="zh-CN"/>
        </w:rPr>
        <w:t>3.</w:t>
      </w:r>
      <w:r>
        <w:rPr>
          <w:rFonts w:hint="eastAsia" w:ascii="仿宋_GB2312" w:eastAsia="仿宋_GB2312"/>
          <w:b w:val="0"/>
          <w:bCs w:val="0"/>
          <w:sz w:val="32"/>
          <w:szCs w:val="32"/>
          <w:lang w:eastAsia="zh-CN"/>
        </w:rPr>
        <w:t>本项目不接受联合体报价。</w:t>
      </w:r>
    </w:p>
    <w:p>
      <w:pPr>
        <w:keepNext w:val="0"/>
        <w:keepLines w:val="0"/>
        <w:pageBreakBefore w:val="0"/>
        <w:kinsoku/>
        <w:wordWrap/>
        <w:overflowPunct/>
        <w:topLinePunct w:val="0"/>
        <w:autoSpaceDE/>
        <w:autoSpaceDN/>
        <w:bidi w:val="0"/>
        <w:snapToGrid w:val="0"/>
        <w:spacing w:line="520" w:lineRule="exact"/>
        <w:ind w:left="0" w:leftChars="0" w:firstLine="720" w:firstLineChars="225"/>
        <w:contextualSpacing/>
        <w:jc w:val="both"/>
        <w:textAlignment w:val="auto"/>
        <w:outlineLvl w:val="9"/>
        <w:rPr>
          <w:rStyle w:val="13"/>
          <w:rFonts w:hint="eastAsia" w:ascii="黑体" w:hAnsi="黑体" w:eastAsia="黑体" w:cs="黑体"/>
          <w:b w:val="0"/>
          <w:bCs w:val="0"/>
          <w:sz w:val="32"/>
          <w:szCs w:val="32"/>
          <w:lang w:eastAsia="zh-CN"/>
        </w:rPr>
      </w:pPr>
      <w:r>
        <w:rPr>
          <w:rStyle w:val="13"/>
          <w:rFonts w:hint="eastAsia" w:ascii="黑体" w:hAnsi="黑体" w:eastAsia="黑体" w:cs="黑体"/>
          <w:b w:val="0"/>
          <w:bCs w:val="0"/>
          <w:sz w:val="32"/>
          <w:szCs w:val="32"/>
          <w:lang w:eastAsia="zh-CN"/>
        </w:rPr>
        <w:t>九、支付方式</w:t>
      </w:r>
    </w:p>
    <w:p>
      <w:pPr>
        <w:keepNext w:val="0"/>
        <w:keepLines w:val="0"/>
        <w:pageBreakBefore w:val="0"/>
        <w:kinsoku/>
        <w:wordWrap/>
        <w:overflowPunct/>
        <w:topLinePunct w:val="0"/>
        <w:autoSpaceDE/>
        <w:autoSpaceDN/>
        <w:bidi w:val="0"/>
        <w:snapToGrid w:val="0"/>
        <w:spacing w:line="520" w:lineRule="exact"/>
        <w:ind w:left="0" w:leftChars="0" w:firstLine="720" w:firstLineChars="225"/>
        <w:contextualSpacing/>
        <w:jc w:val="both"/>
        <w:textAlignment w:val="auto"/>
        <w:outlineLvl w:val="9"/>
        <w:rPr>
          <w:rStyle w:val="13"/>
          <w:rFonts w:hint="eastAsia" w:ascii="仿宋_GB2312" w:hAnsi="仿宋_GB2312" w:eastAsia="仿宋_GB2312" w:cs="仿宋_GB2312"/>
          <w:b/>
          <w:bCs/>
          <w:sz w:val="32"/>
          <w:szCs w:val="32"/>
          <w:lang w:eastAsia="zh-CN"/>
        </w:rPr>
      </w:pPr>
      <w:r>
        <w:rPr>
          <w:rFonts w:hint="eastAsia" w:ascii="仿宋_GB2312" w:hAnsi="Times New Roman" w:eastAsia="仿宋_GB2312" w:cs="Times New Roman"/>
          <w:kern w:val="2"/>
          <w:sz w:val="32"/>
          <w:szCs w:val="32"/>
          <w:lang w:val="en-US" w:eastAsia="zh-CN" w:bidi="ar"/>
        </w:rPr>
        <w:t>监狱办公用品费用结算，原则上按季度实销实结，次季度第一个月10日前结清上季度货款，遇节假日或年底财务决算期间时间顺延。</w:t>
      </w:r>
      <w:r>
        <w:rPr>
          <w:rStyle w:val="13"/>
          <w:rFonts w:hint="eastAsia" w:ascii="仿宋_GB2312" w:hAnsi="仿宋_GB2312" w:eastAsia="仿宋_GB2312" w:cs="仿宋_GB2312"/>
          <w:sz w:val="32"/>
          <w:szCs w:val="32"/>
          <w:lang w:eastAsia="zh-CN"/>
        </w:rPr>
        <w:t>日常用品费用结算，按实际采购为准，原则上采购方验收货物合格后一个月内结算，特殊情况双方协商解决</w:t>
      </w:r>
      <w:r>
        <w:rPr>
          <w:rFonts w:hint="eastAsia" w:ascii="仿宋_GB2312" w:hAnsi="Times New Roman" w:eastAsia="仿宋_GB2312" w:cs="Times New Roman"/>
          <w:kern w:val="2"/>
          <w:sz w:val="32"/>
          <w:szCs w:val="32"/>
          <w:lang w:val="en-US" w:eastAsia="zh-CN" w:bidi="ar"/>
        </w:rPr>
        <w:t>。</w:t>
      </w:r>
    </w:p>
    <w:p>
      <w:pPr>
        <w:keepNext w:val="0"/>
        <w:keepLines w:val="0"/>
        <w:pageBreakBefore w:val="0"/>
        <w:kinsoku/>
        <w:wordWrap/>
        <w:overflowPunct/>
        <w:topLinePunct w:val="0"/>
        <w:autoSpaceDE/>
        <w:autoSpaceDN/>
        <w:bidi w:val="0"/>
        <w:snapToGrid w:val="0"/>
        <w:spacing w:line="520" w:lineRule="exact"/>
        <w:ind w:left="0" w:leftChars="0" w:firstLine="720" w:firstLineChars="225"/>
        <w:contextualSpacing/>
        <w:jc w:val="both"/>
        <w:textAlignment w:val="auto"/>
        <w:outlineLvl w:val="9"/>
        <w:rPr>
          <w:rStyle w:val="13"/>
          <w:rFonts w:hint="eastAsia" w:ascii="黑体" w:hAnsi="黑体" w:eastAsia="黑体" w:cs="黑体"/>
          <w:b w:val="0"/>
          <w:bCs w:val="0"/>
          <w:sz w:val="32"/>
          <w:szCs w:val="32"/>
          <w:lang w:eastAsia="zh-CN"/>
        </w:rPr>
      </w:pPr>
      <w:r>
        <w:rPr>
          <w:rStyle w:val="13"/>
          <w:rFonts w:hint="eastAsia" w:ascii="黑体" w:hAnsi="黑体" w:eastAsia="黑体" w:cs="黑体"/>
          <w:b w:val="0"/>
          <w:bCs w:val="0"/>
          <w:sz w:val="32"/>
          <w:szCs w:val="32"/>
          <w:lang w:eastAsia="zh-CN"/>
        </w:rPr>
        <w:t>十、售后保障</w:t>
      </w: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（一）供应商</w:t>
      </w:r>
      <w:r>
        <w:rPr>
          <w:rFonts w:hint="eastAsia" w:ascii="仿宋_GB2312" w:eastAsia="仿宋_GB2312"/>
          <w:sz w:val="32"/>
          <w:szCs w:val="32"/>
        </w:rPr>
        <w:t>须在</w:t>
      </w:r>
      <w:r>
        <w:rPr>
          <w:rFonts w:hint="eastAsia" w:ascii="仿宋_GB2312" w:eastAsia="仿宋_GB2312"/>
          <w:sz w:val="32"/>
          <w:szCs w:val="32"/>
          <w:lang w:eastAsia="zh-CN"/>
        </w:rPr>
        <w:t>采购方</w:t>
      </w:r>
      <w:r>
        <w:rPr>
          <w:rFonts w:hint="eastAsia" w:ascii="仿宋_GB2312" w:eastAsia="仿宋_GB2312"/>
          <w:sz w:val="32"/>
          <w:szCs w:val="32"/>
        </w:rPr>
        <w:t>订货后10个工作日内负责送货到指定地点并按要求发放到位，由</w:t>
      </w:r>
      <w:r>
        <w:rPr>
          <w:rFonts w:hint="eastAsia" w:ascii="仿宋_GB2312" w:eastAsia="仿宋_GB2312"/>
          <w:sz w:val="32"/>
          <w:szCs w:val="32"/>
          <w:lang w:val="en-US" w:eastAsia="zh-CN"/>
        </w:rPr>
        <w:t>供应商</w:t>
      </w:r>
      <w:r>
        <w:rPr>
          <w:rFonts w:hint="eastAsia" w:ascii="仿宋_GB2312" w:eastAsia="仿宋_GB2312"/>
          <w:sz w:val="32"/>
          <w:szCs w:val="32"/>
        </w:rPr>
        <w:t>承担送货费用</w:t>
      </w:r>
      <w:r>
        <w:rPr>
          <w:rFonts w:hint="eastAsia" w:ascii="仿宋_GB2312" w:eastAsia="仿宋_GB2312"/>
          <w:sz w:val="32"/>
          <w:szCs w:val="32"/>
          <w:lang w:eastAsia="zh-CN"/>
        </w:rPr>
        <w:t>；采购方遇有临时送货需求时，供应商应</w:t>
      </w:r>
      <w:r>
        <w:rPr>
          <w:rFonts w:hint="eastAsia" w:ascii="仿宋_GB2312" w:eastAsia="仿宋_GB2312"/>
          <w:sz w:val="32"/>
          <w:szCs w:val="32"/>
        </w:rPr>
        <w:t>在接</w:t>
      </w:r>
      <w:r>
        <w:rPr>
          <w:rFonts w:hint="eastAsia" w:ascii="仿宋_GB2312" w:eastAsia="仿宋_GB2312"/>
          <w:sz w:val="32"/>
          <w:szCs w:val="32"/>
          <w:lang w:eastAsia="zh-CN"/>
        </w:rPr>
        <w:t>到电话或书面通知</w:t>
      </w:r>
      <w:r>
        <w:rPr>
          <w:rFonts w:hint="eastAsia" w:ascii="仿宋_GB2312" w:eastAsia="仿宋_GB2312"/>
          <w:sz w:val="32"/>
          <w:szCs w:val="32"/>
        </w:rPr>
        <w:t>后</w:t>
      </w:r>
      <w:r>
        <w:rPr>
          <w:rFonts w:hint="eastAsia" w:ascii="仿宋_GB2312" w:eastAsia="仿宋_GB2312"/>
          <w:sz w:val="32"/>
          <w:szCs w:val="32"/>
          <w:lang w:val="en-US" w:eastAsia="zh-CN"/>
        </w:rPr>
        <w:t>24小时内送达，紧急特殊情况应在</w:t>
      </w:r>
      <w:r>
        <w:rPr>
          <w:rFonts w:hint="eastAsia" w:ascii="仿宋_GB2312" w:eastAsia="仿宋_GB2312"/>
          <w:sz w:val="32"/>
          <w:szCs w:val="32"/>
        </w:rPr>
        <w:t>接</w:t>
      </w:r>
      <w:r>
        <w:rPr>
          <w:rFonts w:hint="eastAsia" w:ascii="仿宋_GB2312" w:eastAsia="仿宋_GB2312"/>
          <w:sz w:val="32"/>
          <w:szCs w:val="32"/>
          <w:lang w:eastAsia="zh-CN"/>
        </w:rPr>
        <w:t>到电话或书面通知</w:t>
      </w:r>
      <w:r>
        <w:rPr>
          <w:rFonts w:hint="eastAsia" w:ascii="仿宋_GB2312" w:eastAsia="仿宋_GB2312"/>
          <w:sz w:val="32"/>
          <w:szCs w:val="32"/>
        </w:rPr>
        <w:t>后</w:t>
      </w:r>
      <w:r>
        <w:rPr>
          <w:rFonts w:hint="eastAsia" w:ascii="仿宋_GB2312" w:eastAsia="仿宋_GB2312"/>
          <w:sz w:val="32"/>
          <w:szCs w:val="32"/>
          <w:lang w:val="en-US" w:eastAsia="zh-CN"/>
        </w:rPr>
        <w:t>2</w:t>
      </w:r>
      <w:r>
        <w:rPr>
          <w:rFonts w:hint="eastAsia" w:ascii="仿宋_GB2312" w:eastAsia="仿宋_GB2312"/>
          <w:sz w:val="32"/>
          <w:szCs w:val="32"/>
        </w:rPr>
        <w:t>小时内送达。</w:t>
      </w: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（二）</w:t>
      </w:r>
      <w:r>
        <w:rPr>
          <w:rFonts w:hint="eastAsia" w:ascii="仿宋_GB2312" w:eastAsia="仿宋_GB2312"/>
          <w:b w:val="0"/>
          <w:bCs/>
          <w:sz w:val="32"/>
          <w:szCs w:val="32"/>
          <w:lang w:eastAsia="zh-CN"/>
        </w:rPr>
        <w:t>为更好地履行合同，中标供应商与监狱在中标公告发布后</w:t>
      </w:r>
      <w:r>
        <w:rPr>
          <w:rFonts w:hint="eastAsia" w:ascii="仿宋_GB2312" w:eastAsia="仿宋_GB2312"/>
          <w:b w:val="0"/>
          <w:bCs/>
          <w:sz w:val="32"/>
          <w:szCs w:val="32"/>
          <w:lang w:val="en-US" w:eastAsia="zh-CN"/>
        </w:rPr>
        <w:t>30日内签订合同，在合同签订之日起5个工作日内，</w:t>
      </w:r>
      <w:r>
        <w:rPr>
          <w:rFonts w:hint="eastAsia" w:ascii="仿宋_GB2312" w:eastAsia="仿宋_GB2312"/>
          <w:b w:val="0"/>
          <w:bCs/>
          <w:sz w:val="32"/>
          <w:szCs w:val="32"/>
          <w:lang w:eastAsia="zh-CN"/>
        </w:rPr>
        <w:t>中标</w:t>
      </w:r>
      <w:r>
        <w:rPr>
          <w:rStyle w:val="13"/>
          <w:rFonts w:hint="eastAsia" w:ascii="仿宋_GB2312" w:hAnsi="仿宋_GB2312" w:eastAsia="仿宋_GB2312" w:cs="仿宋_GB2312"/>
          <w:b w:val="0"/>
          <w:bCs/>
          <w:sz w:val="32"/>
          <w:szCs w:val="32"/>
          <w:lang w:val="en-US" w:eastAsia="zh-CN"/>
        </w:rPr>
        <w:t>供应商</w:t>
      </w:r>
      <w:r>
        <w:rPr>
          <w:rFonts w:hint="eastAsia" w:ascii="仿宋_GB2312" w:eastAsia="仿宋_GB2312"/>
          <w:sz w:val="32"/>
          <w:szCs w:val="32"/>
        </w:rPr>
        <w:t>须</w:t>
      </w:r>
      <w:r>
        <w:rPr>
          <w:rFonts w:hint="eastAsia" w:ascii="仿宋_GB2312" w:eastAsia="仿宋_GB2312"/>
          <w:sz w:val="32"/>
          <w:szCs w:val="32"/>
          <w:lang w:eastAsia="zh-CN"/>
        </w:rPr>
        <w:t>缴纳</w:t>
      </w:r>
      <w:r>
        <w:rPr>
          <w:rFonts w:hint="eastAsia" w:ascii="仿宋_GB2312" w:eastAsia="仿宋_GB2312"/>
          <w:sz w:val="32"/>
          <w:szCs w:val="32"/>
        </w:rPr>
        <w:t>合同</w:t>
      </w:r>
      <w:r>
        <w:rPr>
          <w:rFonts w:hint="eastAsia" w:ascii="仿宋_GB2312" w:eastAsia="仿宋_GB2312"/>
          <w:sz w:val="32"/>
          <w:szCs w:val="32"/>
          <w:lang w:eastAsia="zh-CN"/>
        </w:rPr>
        <w:t>金额</w:t>
      </w:r>
      <w:r>
        <w:rPr>
          <w:rStyle w:val="13"/>
          <w:rFonts w:hint="eastAsia" w:ascii="仿宋_GB2312" w:hAnsi="仿宋_GB2312" w:eastAsia="仿宋_GB2312" w:cs="仿宋_GB2312"/>
          <w:sz w:val="32"/>
          <w:szCs w:val="32"/>
          <w:lang w:val="en-US" w:eastAsia="zh-CN"/>
        </w:rPr>
        <w:t>5%的履约保证金</w:t>
      </w:r>
      <w:r>
        <w:rPr>
          <w:rStyle w:val="13"/>
          <w:rFonts w:hint="eastAsia" w:ascii="仿宋_GB2312" w:hAnsi="仿宋_GB2312" w:eastAsia="仿宋_GB2312" w:cs="仿宋_GB2312"/>
          <w:sz w:val="32"/>
          <w:szCs w:val="32"/>
        </w:rPr>
        <w:t>。若中标</w:t>
      </w:r>
      <w:r>
        <w:rPr>
          <w:rStyle w:val="13"/>
          <w:rFonts w:hint="eastAsia" w:ascii="仿宋_GB2312" w:hAnsi="仿宋_GB2312" w:eastAsia="仿宋_GB2312" w:cs="仿宋_GB2312"/>
          <w:sz w:val="32"/>
          <w:szCs w:val="32"/>
          <w:lang w:eastAsia="zh-CN"/>
        </w:rPr>
        <w:t>供应商</w:t>
      </w:r>
      <w:r>
        <w:rPr>
          <w:rStyle w:val="13"/>
          <w:rFonts w:hint="eastAsia" w:ascii="仿宋_GB2312" w:hAnsi="仿宋_GB2312" w:eastAsia="仿宋_GB2312" w:cs="仿宋_GB2312"/>
          <w:sz w:val="32"/>
          <w:szCs w:val="32"/>
        </w:rPr>
        <w:t>没有违约行为，履约保证金在合同有效期满后</w:t>
      </w:r>
      <w:r>
        <w:rPr>
          <w:rStyle w:val="13"/>
          <w:rFonts w:hint="eastAsia" w:ascii="仿宋_GB2312" w:hAnsi="仿宋_GB2312" w:eastAsia="仿宋_GB2312" w:cs="仿宋_GB2312"/>
          <w:sz w:val="32"/>
          <w:szCs w:val="32"/>
          <w:lang w:val="en-US" w:eastAsia="zh-CN"/>
        </w:rPr>
        <w:t>30</w:t>
      </w:r>
      <w:r>
        <w:rPr>
          <w:rStyle w:val="13"/>
          <w:rFonts w:hint="eastAsia" w:ascii="仿宋_GB2312" w:hAnsi="仿宋_GB2312" w:eastAsia="仿宋_GB2312" w:cs="仿宋_GB2312"/>
          <w:sz w:val="32"/>
          <w:szCs w:val="32"/>
        </w:rPr>
        <w:t>个日</w:t>
      </w:r>
      <w:r>
        <w:rPr>
          <w:rStyle w:val="13"/>
          <w:rFonts w:hint="eastAsia" w:ascii="仿宋_GB2312" w:hAnsi="仿宋_GB2312" w:eastAsia="仿宋_GB2312" w:cs="仿宋_GB2312"/>
          <w:sz w:val="32"/>
          <w:szCs w:val="32"/>
          <w:lang w:eastAsia="zh-CN"/>
        </w:rPr>
        <w:t>内</w:t>
      </w:r>
      <w:r>
        <w:rPr>
          <w:rFonts w:hint="eastAsia" w:ascii="仿宋_GB2312" w:eastAsia="仿宋_GB2312"/>
          <w:sz w:val="32"/>
          <w:szCs w:val="32"/>
        </w:rPr>
        <w:t>无息退还</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Style w:val="13"/>
          <w:rFonts w:hint="eastAsia" w:ascii="仿宋_GB2312" w:hAnsi="仿宋_GB2312" w:eastAsia="仿宋_GB2312" w:cs="仿宋_GB2312"/>
          <w:sz w:val="32"/>
          <w:szCs w:val="32"/>
          <w:lang w:val="en-US" w:eastAsia="zh-CN"/>
        </w:rPr>
      </w:pPr>
      <w:r>
        <w:rPr>
          <w:rStyle w:val="13"/>
          <w:rFonts w:hint="eastAsia" w:ascii="仿宋_GB2312" w:hAnsi="仿宋_GB2312" w:eastAsia="仿宋_GB2312" w:cs="仿宋_GB2312"/>
          <w:sz w:val="32"/>
          <w:szCs w:val="32"/>
          <w:lang w:val="en-US" w:eastAsia="zh-CN"/>
        </w:rPr>
        <w:t>1.发生以下情形之一，经查证属实的，发现一次扣除</w:t>
      </w:r>
      <w:r>
        <w:rPr>
          <w:rStyle w:val="13"/>
          <w:rFonts w:hint="eastAsia" w:ascii="仿宋_GB2312" w:hAnsi="仿宋_GB2312" w:eastAsia="仿宋_GB2312" w:cs="仿宋_GB2312"/>
          <w:sz w:val="32"/>
          <w:szCs w:val="32"/>
        </w:rPr>
        <w:t>履约保证金</w:t>
      </w:r>
      <w:r>
        <w:rPr>
          <w:rStyle w:val="13"/>
          <w:rFonts w:hint="eastAsia" w:ascii="仿宋_GB2312" w:hAnsi="仿宋_GB2312" w:eastAsia="仿宋_GB2312" w:cs="仿宋_GB2312"/>
          <w:sz w:val="32"/>
          <w:szCs w:val="32"/>
          <w:lang w:val="en-US" w:eastAsia="zh-CN"/>
        </w:rPr>
        <w:t>1000元：</w:t>
      </w: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Fonts w:hint="eastAsia" w:ascii="仿宋_GB2312" w:eastAsia="仿宋_GB2312"/>
          <w:sz w:val="32"/>
          <w:szCs w:val="32"/>
          <w:lang w:eastAsia="zh-CN"/>
        </w:rPr>
      </w:pPr>
      <w:r>
        <w:rPr>
          <w:rStyle w:val="13"/>
          <w:rFonts w:hint="eastAsia" w:ascii="仿宋_GB2312" w:hAnsi="仿宋_GB2312" w:eastAsia="仿宋_GB2312" w:cs="仿宋_GB2312"/>
          <w:sz w:val="32"/>
          <w:szCs w:val="32"/>
          <w:lang w:val="en-US" w:eastAsia="zh-CN"/>
        </w:rPr>
        <w:t>（1）</w:t>
      </w:r>
      <w:r>
        <w:rPr>
          <w:rFonts w:hint="eastAsia" w:ascii="仿宋_GB2312" w:eastAsia="仿宋_GB2312"/>
          <w:sz w:val="32"/>
          <w:szCs w:val="32"/>
          <w:lang w:val="en-US" w:eastAsia="zh-CN"/>
        </w:rPr>
        <w:t>供应商</w:t>
      </w:r>
      <w:r>
        <w:rPr>
          <w:rFonts w:hint="eastAsia" w:ascii="仿宋_GB2312" w:eastAsia="仿宋_GB2312"/>
          <w:sz w:val="32"/>
          <w:szCs w:val="32"/>
        </w:rPr>
        <w:t>擅自涨价、擅自更换品牌型号或以次充好</w:t>
      </w:r>
      <w:r>
        <w:rPr>
          <w:rFonts w:hint="eastAsia" w:ascii="仿宋_GB2312" w:eastAsia="仿宋_GB2312"/>
          <w:sz w:val="32"/>
          <w:szCs w:val="32"/>
          <w:lang w:eastAsia="zh-CN"/>
        </w:rPr>
        <w:t>的；</w:t>
      </w: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2）供应货物品种、规格、性能指标或功能等与合同不符的；</w:t>
      </w: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（3）供应货选择性供货的，对不供货的商品没有提供生产厂家</w:t>
      </w:r>
      <w:r>
        <w:rPr>
          <w:rFonts w:hint="eastAsia" w:ascii="仿宋_GB2312" w:eastAsia="仿宋_GB2312"/>
          <w:sz w:val="32"/>
          <w:szCs w:val="32"/>
        </w:rPr>
        <w:t>停止生产</w:t>
      </w:r>
      <w:r>
        <w:rPr>
          <w:rFonts w:hint="eastAsia" w:ascii="仿宋_GB2312" w:eastAsia="仿宋_GB2312"/>
          <w:sz w:val="32"/>
          <w:szCs w:val="32"/>
          <w:lang w:eastAsia="zh-CN"/>
        </w:rPr>
        <w:t>此商品相关证明的；</w:t>
      </w: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（4）未按要求提供相关票证或提供虚假的相关票证的；</w:t>
      </w: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供应商</w:t>
      </w:r>
      <w:r>
        <w:rPr>
          <w:rFonts w:hint="eastAsia" w:ascii="仿宋_GB2312" w:eastAsia="仿宋_GB2312"/>
          <w:sz w:val="32"/>
          <w:szCs w:val="32"/>
        </w:rPr>
        <w:t>员工进入监管区送货，</w:t>
      </w:r>
      <w:r>
        <w:rPr>
          <w:rFonts w:hint="eastAsia" w:ascii="仿宋_GB2312" w:eastAsia="仿宋_GB2312"/>
          <w:sz w:val="32"/>
          <w:szCs w:val="32"/>
          <w:lang w:eastAsia="zh-CN"/>
        </w:rPr>
        <w:t>违反</w:t>
      </w:r>
      <w:r>
        <w:rPr>
          <w:rFonts w:hint="eastAsia" w:ascii="仿宋_GB2312" w:eastAsia="仿宋_GB2312"/>
          <w:sz w:val="32"/>
          <w:szCs w:val="32"/>
        </w:rPr>
        <w:t>监狱相关</w:t>
      </w:r>
      <w:r>
        <w:rPr>
          <w:rFonts w:hint="eastAsia" w:ascii="仿宋_GB2312" w:eastAsia="仿宋_GB2312"/>
          <w:sz w:val="32"/>
          <w:szCs w:val="32"/>
          <w:lang w:eastAsia="zh-CN"/>
        </w:rPr>
        <w:t>管理</w:t>
      </w:r>
      <w:r>
        <w:rPr>
          <w:rFonts w:hint="eastAsia" w:ascii="仿宋_GB2312" w:eastAsia="仿宋_GB2312"/>
          <w:sz w:val="32"/>
          <w:szCs w:val="32"/>
        </w:rPr>
        <w:t>制度及保密义务</w:t>
      </w:r>
      <w:r>
        <w:rPr>
          <w:rFonts w:hint="eastAsia" w:ascii="仿宋_GB2312" w:eastAsia="仿宋_GB2312"/>
          <w:sz w:val="32"/>
          <w:szCs w:val="32"/>
          <w:lang w:eastAsia="zh-CN"/>
        </w:rPr>
        <w:t>的。</w:t>
      </w: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Style w:val="13"/>
          <w:rFonts w:hint="default" w:ascii="仿宋_GB2312" w:hAnsi="仿宋_GB2312" w:eastAsia="仿宋_GB2312" w:cs="仿宋_GB2312"/>
          <w:sz w:val="32"/>
          <w:szCs w:val="32"/>
          <w:lang w:val="en-US" w:eastAsia="zh-CN"/>
        </w:rPr>
      </w:pPr>
      <w:r>
        <w:rPr>
          <w:rStyle w:val="13"/>
          <w:rFonts w:hint="eastAsia" w:ascii="仿宋_GB2312" w:hAnsi="仿宋_GB2312" w:eastAsia="仿宋_GB2312" w:cs="仿宋_GB2312"/>
          <w:sz w:val="32"/>
          <w:szCs w:val="32"/>
          <w:lang w:val="en-US" w:eastAsia="zh-CN"/>
        </w:rPr>
        <w:t>2.</w:t>
      </w:r>
      <w:r>
        <w:rPr>
          <w:rFonts w:hint="eastAsia" w:ascii="仿宋_GB2312" w:eastAsia="仿宋_GB2312"/>
          <w:sz w:val="32"/>
          <w:szCs w:val="32"/>
        </w:rPr>
        <w:t>如发生3次以上</w:t>
      </w:r>
      <w:r>
        <w:rPr>
          <w:rFonts w:hint="eastAsia" w:ascii="仿宋_GB2312" w:eastAsia="仿宋_GB2312"/>
          <w:sz w:val="32"/>
          <w:szCs w:val="32"/>
          <w:lang w:eastAsia="zh-CN"/>
        </w:rPr>
        <w:t>（含</w:t>
      </w:r>
      <w:r>
        <w:rPr>
          <w:rFonts w:hint="eastAsia" w:ascii="仿宋_GB2312" w:eastAsia="仿宋_GB2312"/>
          <w:sz w:val="32"/>
          <w:szCs w:val="32"/>
          <w:lang w:val="en-US" w:eastAsia="zh-CN"/>
        </w:rPr>
        <w:t>3次）</w:t>
      </w:r>
      <w:r>
        <w:rPr>
          <w:rFonts w:hint="eastAsia" w:ascii="仿宋_GB2312" w:eastAsia="仿宋_GB2312"/>
          <w:sz w:val="32"/>
          <w:szCs w:val="32"/>
          <w:lang w:eastAsia="zh-CN"/>
        </w:rPr>
        <w:t>以上情形被扣除</w:t>
      </w:r>
      <w:r>
        <w:rPr>
          <w:rStyle w:val="13"/>
          <w:rFonts w:hint="eastAsia" w:ascii="仿宋_GB2312" w:hAnsi="仿宋_GB2312" w:eastAsia="仿宋_GB2312" w:cs="仿宋_GB2312"/>
          <w:sz w:val="32"/>
          <w:szCs w:val="32"/>
        </w:rPr>
        <w:t>履约保证金</w:t>
      </w:r>
      <w:r>
        <w:rPr>
          <w:rFonts w:hint="eastAsia" w:ascii="仿宋_GB2312" w:eastAsia="仿宋_GB2312"/>
          <w:sz w:val="32"/>
          <w:szCs w:val="32"/>
          <w:lang w:eastAsia="zh-CN"/>
        </w:rPr>
        <w:t>的</w:t>
      </w:r>
      <w:r>
        <w:rPr>
          <w:rFonts w:hint="eastAsia" w:ascii="仿宋_GB2312" w:eastAsia="仿宋_GB2312"/>
          <w:sz w:val="32"/>
          <w:szCs w:val="32"/>
        </w:rPr>
        <w:t>，</w:t>
      </w:r>
      <w:r>
        <w:rPr>
          <w:rFonts w:hint="eastAsia" w:ascii="仿宋_GB2312" w:eastAsia="仿宋_GB2312"/>
          <w:sz w:val="32"/>
          <w:szCs w:val="32"/>
          <w:lang w:eastAsia="zh-CN"/>
        </w:rPr>
        <w:t>采购</w:t>
      </w:r>
      <w:r>
        <w:rPr>
          <w:rFonts w:hint="eastAsia" w:ascii="仿宋_GB2312" w:eastAsia="仿宋_GB2312"/>
          <w:sz w:val="32"/>
          <w:szCs w:val="32"/>
        </w:rPr>
        <w:t>方有权终止合同并没收全部</w:t>
      </w:r>
      <w:r>
        <w:rPr>
          <w:rStyle w:val="13"/>
          <w:rFonts w:hint="eastAsia" w:ascii="仿宋_GB2312" w:hAnsi="仿宋_GB2312" w:eastAsia="仿宋_GB2312" w:cs="仿宋_GB2312"/>
          <w:sz w:val="32"/>
          <w:szCs w:val="32"/>
        </w:rPr>
        <w:t>履约保证金</w:t>
      </w:r>
      <w:r>
        <w:rPr>
          <w:rFonts w:hint="eastAsia" w:ascii="仿宋_GB2312" w:eastAsia="仿宋_GB2312"/>
          <w:sz w:val="32"/>
          <w:szCs w:val="32"/>
        </w:rPr>
        <w:t>，一切后果由</w:t>
      </w:r>
      <w:r>
        <w:rPr>
          <w:rFonts w:hint="eastAsia" w:ascii="仿宋_GB2312" w:eastAsia="仿宋_GB2312"/>
          <w:sz w:val="32"/>
          <w:szCs w:val="32"/>
          <w:lang w:eastAsia="zh-CN"/>
        </w:rPr>
        <w:t>供应商</w:t>
      </w:r>
      <w:r>
        <w:rPr>
          <w:rFonts w:hint="eastAsia" w:ascii="仿宋_GB2312" w:eastAsia="仿宋_GB2312"/>
          <w:sz w:val="32"/>
          <w:szCs w:val="32"/>
        </w:rPr>
        <w:t>承担。</w:t>
      </w:r>
    </w:p>
    <w:p>
      <w:pPr>
        <w:keepNext w:val="0"/>
        <w:keepLines w:val="0"/>
        <w:pageBreakBefore w:val="0"/>
        <w:kinsoku/>
        <w:wordWrap/>
        <w:overflowPunct/>
        <w:topLinePunct w:val="0"/>
        <w:autoSpaceDE/>
        <w:autoSpaceDN/>
        <w:bidi w:val="0"/>
        <w:spacing w:line="520" w:lineRule="exact"/>
        <w:ind w:left="0" w:leftChars="0" w:firstLine="720" w:firstLineChars="225"/>
        <w:jc w:val="both"/>
        <w:textAlignment w:val="auto"/>
        <w:outlineLvl w:val="9"/>
        <w:rPr>
          <w:rStyle w:val="13"/>
          <w:rFonts w:hint="eastAsia" w:ascii="仿宋_GB2312" w:hAnsi="仿宋_GB2312" w:eastAsia="仿宋_GB2312" w:cs="仿宋_GB2312"/>
          <w:sz w:val="32"/>
          <w:szCs w:val="32"/>
          <w:lang w:val="en-US" w:eastAsia="zh-CN"/>
        </w:rPr>
      </w:pPr>
      <w:r>
        <w:rPr>
          <w:rStyle w:val="13"/>
          <w:rFonts w:hint="eastAsia" w:ascii="仿宋_GB2312" w:hAnsi="仿宋_GB2312" w:eastAsia="仿宋_GB2312" w:cs="仿宋_GB2312"/>
          <w:sz w:val="32"/>
          <w:szCs w:val="32"/>
          <w:lang w:val="en-US" w:eastAsia="zh-CN"/>
        </w:rPr>
        <w:t>3.如合同执行中因供应商违约导致履约保证金部分扣除，供应商需在5个工作日内将扣除的履约保证金补齐。</w:t>
      </w:r>
    </w:p>
    <w:p>
      <w:pPr>
        <w:keepNext w:val="0"/>
        <w:keepLines w:val="0"/>
        <w:pageBreakBefore w:val="0"/>
        <w:numPr>
          <w:ilvl w:val="0"/>
          <w:numId w:val="0"/>
        </w:numPr>
        <w:kinsoku/>
        <w:wordWrap/>
        <w:overflowPunct/>
        <w:topLinePunct w:val="0"/>
        <w:autoSpaceDE/>
        <w:autoSpaceDN/>
        <w:bidi w:val="0"/>
        <w:snapToGrid w:val="0"/>
        <w:spacing w:line="520" w:lineRule="exact"/>
        <w:ind w:left="0" w:leftChars="0" w:firstLine="720" w:firstLineChars="225"/>
        <w:contextualSpacing/>
        <w:jc w:val="both"/>
        <w:textAlignment w:val="auto"/>
        <w:outlineLvl w:val="9"/>
        <w:rPr>
          <w:rStyle w:val="13"/>
          <w:rFonts w:hint="eastAsia" w:ascii="黑体" w:hAnsi="黑体" w:eastAsia="黑体" w:cs="黑体"/>
          <w:b w:val="0"/>
          <w:bCs w:val="0"/>
          <w:sz w:val="32"/>
          <w:szCs w:val="32"/>
          <w:lang w:eastAsia="zh-CN"/>
        </w:rPr>
      </w:pPr>
      <w:r>
        <w:rPr>
          <w:rStyle w:val="13"/>
          <w:rFonts w:hint="eastAsia" w:ascii="黑体" w:hAnsi="黑体" w:eastAsia="黑体" w:cs="黑体"/>
          <w:b w:val="0"/>
          <w:bCs w:val="0"/>
          <w:sz w:val="32"/>
          <w:szCs w:val="32"/>
          <w:lang w:eastAsia="zh-CN"/>
        </w:rPr>
        <w:t>十一、验收标准</w:t>
      </w:r>
    </w:p>
    <w:p>
      <w:pPr>
        <w:keepNext w:val="0"/>
        <w:keepLines w:val="0"/>
        <w:pageBreakBefore w:val="0"/>
        <w:kinsoku/>
        <w:wordWrap/>
        <w:overflowPunct/>
        <w:topLinePunct w:val="0"/>
        <w:autoSpaceDE/>
        <w:autoSpaceDN/>
        <w:bidi w:val="0"/>
        <w:snapToGrid w:val="0"/>
        <w:spacing w:line="520" w:lineRule="exact"/>
        <w:ind w:firstLine="640" w:firstLineChars="200"/>
        <w:contextualSpacing/>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采购方根据有关国家行业所列标准及规范、规定及本项目要求组织有关部门验收，验收不合格的按合同约定处理。</w:t>
      </w:r>
    </w:p>
    <w:p>
      <w:pPr>
        <w:keepNext w:val="0"/>
        <w:keepLines w:val="0"/>
        <w:pageBreakBefore w:val="0"/>
        <w:kinsoku/>
        <w:wordWrap/>
        <w:overflowPunct/>
        <w:topLinePunct w:val="0"/>
        <w:autoSpaceDE/>
        <w:autoSpaceDN/>
        <w:bidi w:val="0"/>
        <w:snapToGrid w:val="0"/>
        <w:spacing w:line="520" w:lineRule="exact"/>
        <w:ind w:firstLine="640" w:firstLineChars="200"/>
        <w:contextualSpacing/>
        <w:jc w:val="both"/>
        <w:textAlignment w:val="auto"/>
        <w:outlineLvl w:val="9"/>
        <w:rPr>
          <w:rFonts w:hint="eastAsia" w:ascii="仿宋_GB2312" w:eastAsia="仿宋_GB2312"/>
          <w:sz w:val="32"/>
          <w:szCs w:val="32"/>
          <w:lang w:eastAsia="zh-CN"/>
        </w:rPr>
      </w:pPr>
      <w:bookmarkStart w:id="0" w:name="_GoBack"/>
      <w:bookmarkEnd w:id="0"/>
    </w:p>
    <w:p>
      <w:pPr>
        <w:keepNext w:val="0"/>
        <w:keepLines w:val="0"/>
        <w:pageBreakBefore w:val="0"/>
        <w:kinsoku/>
        <w:wordWrap/>
        <w:overflowPunct/>
        <w:topLinePunct w:val="0"/>
        <w:autoSpaceDE/>
        <w:autoSpaceDN/>
        <w:bidi w:val="0"/>
        <w:snapToGrid w:val="0"/>
        <w:spacing w:line="520" w:lineRule="exact"/>
        <w:ind w:firstLine="640" w:firstLineChars="200"/>
        <w:contextualSpacing/>
        <w:jc w:val="both"/>
        <w:textAlignment w:val="auto"/>
        <w:outlineLvl w:val="9"/>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snapToGrid w:val="0"/>
        <w:spacing w:line="520" w:lineRule="exact"/>
        <w:ind w:firstLine="640" w:firstLineChars="200"/>
        <w:contextualSpacing/>
        <w:jc w:val="both"/>
        <w:textAlignment w:val="auto"/>
        <w:outlineLvl w:val="9"/>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snapToGrid w:val="0"/>
        <w:spacing w:line="520" w:lineRule="exact"/>
        <w:ind w:firstLine="5760" w:firstLineChars="1800"/>
        <w:contextualSpacing/>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警务保障中心</w:t>
      </w:r>
    </w:p>
    <w:p>
      <w:pPr>
        <w:keepNext w:val="0"/>
        <w:keepLines w:val="0"/>
        <w:pageBreakBefore w:val="0"/>
        <w:kinsoku/>
        <w:wordWrap/>
        <w:overflowPunct/>
        <w:topLinePunct w:val="0"/>
        <w:autoSpaceDE/>
        <w:autoSpaceDN/>
        <w:bidi w:val="0"/>
        <w:snapToGrid w:val="0"/>
        <w:spacing w:line="520" w:lineRule="exact"/>
        <w:ind w:firstLine="5440" w:firstLineChars="1700"/>
        <w:contextualSpacing/>
        <w:jc w:val="both"/>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2021年12月17日</w:t>
      </w:r>
    </w:p>
    <w:sectPr>
      <w:headerReference r:id="rId3" w:type="default"/>
      <w:footerReference r:id="rId4" w:type="default"/>
      <w:pgSz w:w="11906" w:h="16838"/>
      <w:pgMar w:top="1134" w:right="1474" w:bottom="113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73381"/>
    <w:rsid w:val="01121D55"/>
    <w:rsid w:val="01CE015D"/>
    <w:rsid w:val="0283522A"/>
    <w:rsid w:val="0323638F"/>
    <w:rsid w:val="03312282"/>
    <w:rsid w:val="03B73730"/>
    <w:rsid w:val="053D6A73"/>
    <w:rsid w:val="06E50237"/>
    <w:rsid w:val="0867479C"/>
    <w:rsid w:val="09BE509B"/>
    <w:rsid w:val="0A232141"/>
    <w:rsid w:val="0AFB4F49"/>
    <w:rsid w:val="0B2F617F"/>
    <w:rsid w:val="0B3068D9"/>
    <w:rsid w:val="0BF10EC2"/>
    <w:rsid w:val="0CDB63AF"/>
    <w:rsid w:val="0DD07EC2"/>
    <w:rsid w:val="0EB54B40"/>
    <w:rsid w:val="0F5039D7"/>
    <w:rsid w:val="10836A34"/>
    <w:rsid w:val="10F964C0"/>
    <w:rsid w:val="11EF3F8D"/>
    <w:rsid w:val="12D617D6"/>
    <w:rsid w:val="139362CA"/>
    <w:rsid w:val="13A43AE6"/>
    <w:rsid w:val="13D40A5C"/>
    <w:rsid w:val="14587565"/>
    <w:rsid w:val="148C03D1"/>
    <w:rsid w:val="14BE5263"/>
    <w:rsid w:val="158E3B58"/>
    <w:rsid w:val="17EF7BD6"/>
    <w:rsid w:val="182322FB"/>
    <w:rsid w:val="192C7C3F"/>
    <w:rsid w:val="1DF65179"/>
    <w:rsid w:val="1F1106B7"/>
    <w:rsid w:val="1F7D71EA"/>
    <w:rsid w:val="209238B0"/>
    <w:rsid w:val="24450A7C"/>
    <w:rsid w:val="24B45053"/>
    <w:rsid w:val="24C1419F"/>
    <w:rsid w:val="26E947D0"/>
    <w:rsid w:val="270C1D70"/>
    <w:rsid w:val="27254CCE"/>
    <w:rsid w:val="2750432D"/>
    <w:rsid w:val="276E1750"/>
    <w:rsid w:val="27AB30BC"/>
    <w:rsid w:val="281667B7"/>
    <w:rsid w:val="29A36EB1"/>
    <w:rsid w:val="29D47925"/>
    <w:rsid w:val="2A064714"/>
    <w:rsid w:val="2B283D43"/>
    <w:rsid w:val="2C3B0CE0"/>
    <w:rsid w:val="2D863DDF"/>
    <w:rsid w:val="2F2F239B"/>
    <w:rsid w:val="30DE51F9"/>
    <w:rsid w:val="3112579A"/>
    <w:rsid w:val="31446EC7"/>
    <w:rsid w:val="315E6F1D"/>
    <w:rsid w:val="31D21187"/>
    <w:rsid w:val="32567C42"/>
    <w:rsid w:val="33427BD0"/>
    <w:rsid w:val="33C528B2"/>
    <w:rsid w:val="340227A2"/>
    <w:rsid w:val="34105397"/>
    <w:rsid w:val="3431788E"/>
    <w:rsid w:val="34932A3A"/>
    <w:rsid w:val="34B92F6A"/>
    <w:rsid w:val="35D320A8"/>
    <w:rsid w:val="36B41207"/>
    <w:rsid w:val="36CB6D68"/>
    <w:rsid w:val="371817AD"/>
    <w:rsid w:val="38601D3E"/>
    <w:rsid w:val="39015483"/>
    <w:rsid w:val="397E572F"/>
    <w:rsid w:val="3AD73381"/>
    <w:rsid w:val="3E23595B"/>
    <w:rsid w:val="402A3978"/>
    <w:rsid w:val="407E12C8"/>
    <w:rsid w:val="425E49F2"/>
    <w:rsid w:val="44D54EE1"/>
    <w:rsid w:val="46FD6C2B"/>
    <w:rsid w:val="49297DEC"/>
    <w:rsid w:val="49815C4E"/>
    <w:rsid w:val="4B362248"/>
    <w:rsid w:val="4BB64C00"/>
    <w:rsid w:val="4BF47087"/>
    <w:rsid w:val="4D476CCA"/>
    <w:rsid w:val="4E431BA9"/>
    <w:rsid w:val="500D470C"/>
    <w:rsid w:val="541328D8"/>
    <w:rsid w:val="548F6BD4"/>
    <w:rsid w:val="55CE0A3F"/>
    <w:rsid w:val="56F35FDD"/>
    <w:rsid w:val="57A43507"/>
    <w:rsid w:val="587873A1"/>
    <w:rsid w:val="589F09B9"/>
    <w:rsid w:val="5B657C26"/>
    <w:rsid w:val="5B9379D1"/>
    <w:rsid w:val="5C081684"/>
    <w:rsid w:val="5C2347D7"/>
    <w:rsid w:val="5CBE4DF5"/>
    <w:rsid w:val="5D6D201B"/>
    <w:rsid w:val="5F020F6C"/>
    <w:rsid w:val="61100336"/>
    <w:rsid w:val="612440EE"/>
    <w:rsid w:val="615544D5"/>
    <w:rsid w:val="659A2A38"/>
    <w:rsid w:val="65CF3DE9"/>
    <w:rsid w:val="66007435"/>
    <w:rsid w:val="68A42910"/>
    <w:rsid w:val="6A0E2B27"/>
    <w:rsid w:val="6AED16E0"/>
    <w:rsid w:val="6B9E0747"/>
    <w:rsid w:val="6BA50362"/>
    <w:rsid w:val="6BAE70CE"/>
    <w:rsid w:val="6C55530B"/>
    <w:rsid w:val="6D1065D5"/>
    <w:rsid w:val="6EB268B7"/>
    <w:rsid w:val="70AD7F13"/>
    <w:rsid w:val="7281661F"/>
    <w:rsid w:val="72847443"/>
    <w:rsid w:val="72927EB0"/>
    <w:rsid w:val="73306BDE"/>
    <w:rsid w:val="7353412A"/>
    <w:rsid w:val="766642F2"/>
    <w:rsid w:val="77D81BC4"/>
    <w:rsid w:val="78951E92"/>
    <w:rsid w:val="78D268F0"/>
    <w:rsid w:val="792C27E0"/>
    <w:rsid w:val="7B062023"/>
    <w:rsid w:val="7C4164AB"/>
    <w:rsid w:val="7CBC3349"/>
    <w:rsid w:val="7CF84AB0"/>
    <w:rsid w:val="7E533E91"/>
    <w:rsid w:val="7E766A75"/>
    <w:rsid w:val="7E8674E7"/>
    <w:rsid w:val="7F6C1D67"/>
    <w:rsid w:val="7F9A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6">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7">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8">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9">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13">
    <w:name w:val="Default Paragraph Font"/>
    <w:qFormat/>
    <w:uiPriority w:val="0"/>
  </w:style>
  <w:style w:type="table" w:default="1" w:styleId="2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4">
    <w:name w:val="Strong"/>
    <w:basedOn w:val="13"/>
    <w:qFormat/>
    <w:uiPriority w:val="0"/>
    <w:rPr>
      <w:b/>
    </w:rPr>
  </w:style>
  <w:style w:type="character" w:styleId="15">
    <w:name w:val="FollowedHyperlink"/>
    <w:basedOn w:val="13"/>
    <w:qFormat/>
    <w:uiPriority w:val="0"/>
    <w:rPr>
      <w:color w:val="000000"/>
      <w:u w:val="none"/>
    </w:rPr>
  </w:style>
  <w:style w:type="character" w:styleId="16">
    <w:name w:val="Emphasis"/>
    <w:basedOn w:val="13"/>
    <w:qFormat/>
    <w:uiPriority w:val="0"/>
    <w:rPr>
      <w:i/>
    </w:rPr>
  </w:style>
  <w:style w:type="character" w:styleId="17">
    <w:name w:val="HTML Definition"/>
    <w:basedOn w:val="13"/>
    <w:qFormat/>
    <w:uiPriority w:val="0"/>
    <w:rPr>
      <w:i/>
    </w:rPr>
  </w:style>
  <w:style w:type="character" w:styleId="18">
    <w:name w:val="HTML Acronym"/>
    <w:basedOn w:val="13"/>
    <w:qFormat/>
    <w:uiPriority w:val="0"/>
  </w:style>
  <w:style w:type="character" w:styleId="19">
    <w:name w:val="HTML Variable"/>
    <w:basedOn w:val="13"/>
    <w:qFormat/>
    <w:uiPriority w:val="0"/>
    <w:rPr>
      <w:i/>
    </w:rPr>
  </w:style>
  <w:style w:type="character" w:styleId="20">
    <w:name w:val="Hyperlink"/>
    <w:basedOn w:val="13"/>
    <w:qFormat/>
    <w:uiPriority w:val="0"/>
    <w:rPr>
      <w:color w:val="000000"/>
      <w:u w:val="none"/>
    </w:rPr>
  </w:style>
  <w:style w:type="character" w:styleId="21">
    <w:name w:val="HTML Code"/>
    <w:basedOn w:val="13"/>
    <w:qFormat/>
    <w:uiPriority w:val="0"/>
    <w:rPr>
      <w:rFonts w:ascii="Courier New" w:hAnsi="Courier New"/>
      <w:sz w:val="20"/>
    </w:rPr>
  </w:style>
  <w:style w:type="character" w:styleId="22">
    <w:name w:val="HTML Cite"/>
    <w:basedOn w:val="13"/>
    <w:qFormat/>
    <w:uiPriority w:val="0"/>
    <w:rPr>
      <w:i/>
    </w:rPr>
  </w:style>
  <w:style w:type="character" w:customStyle="1" w:styleId="24">
    <w:name w:val="first-child"/>
    <w:basedOn w:val="13"/>
    <w:qFormat/>
    <w:uiPriority w:val="0"/>
  </w:style>
  <w:style w:type="character" w:customStyle="1" w:styleId="25">
    <w:name w:val="hover9"/>
    <w:basedOn w:val="13"/>
    <w:qFormat/>
    <w:uiPriority w:val="0"/>
    <w:rPr>
      <w:shd w:val="clear" w:fill="FF0000"/>
    </w:rPr>
  </w:style>
  <w:style w:type="character" w:customStyle="1" w:styleId="26">
    <w:name w:val="layui-this"/>
    <w:basedOn w:val="13"/>
    <w:qFormat/>
    <w:uiPriority w:val="0"/>
    <w:rPr>
      <w:bdr w:val="single" w:color="EEEEEE" w:sz="6" w:space="0"/>
      <w:shd w:val="clear" w:fill="FFFFFF"/>
    </w:rPr>
  </w:style>
  <w:style w:type="character" w:customStyle="1" w:styleId="27">
    <w:name w:val="hover6"/>
    <w:basedOn w:val="13"/>
    <w:qFormat/>
    <w:uiPriority w:val="0"/>
    <w:rPr>
      <w:shd w:val="clear" w:fill="FF0000"/>
    </w:rPr>
  </w:style>
  <w:style w:type="character" w:customStyle="1" w:styleId="28">
    <w:name w:val="oz-tabs-strip-text"/>
    <w:basedOn w:val="13"/>
    <w:qFormat/>
    <w:uiPriority w:val="0"/>
    <w:rPr>
      <w:b/>
      <w:color w:val="15428B"/>
    </w:rPr>
  </w:style>
  <w:style w:type="character" w:customStyle="1" w:styleId="29">
    <w:name w:val="oz-tabs-strip-text1"/>
    <w:basedOn w:val="13"/>
    <w:uiPriority w:val="0"/>
  </w:style>
  <w:style w:type="character" w:customStyle="1" w:styleId="30">
    <w:name w:val="oz-tabs-strip-text2"/>
    <w:basedOn w:val="13"/>
    <w:qFormat/>
    <w:uiPriority w:val="0"/>
  </w:style>
  <w:style w:type="character" w:customStyle="1" w:styleId="31">
    <w:name w:val="oz-tabs-strip-text3"/>
    <w:basedOn w:val="13"/>
    <w:qFormat/>
    <w:uiPriority w:val="0"/>
  </w:style>
  <w:style w:type="character" w:customStyle="1" w:styleId="32">
    <w:name w:val="oz-tabs-strip-text4"/>
    <w:basedOn w:val="13"/>
    <w:qFormat/>
    <w:uiPriority w:val="0"/>
    <w:rPr>
      <w:rFonts w:ascii="Tahoma" w:hAnsi="Tahoma" w:eastAsia="Tahoma" w:cs="Tahoma"/>
      <w:color w:val="416AA3"/>
      <w:sz w:val="18"/>
      <w:szCs w:val="18"/>
    </w:rPr>
  </w:style>
  <w:style w:type="character" w:customStyle="1" w:styleId="33">
    <w:name w:val="oz-tabs-strip-text5"/>
    <w:basedOn w:val="13"/>
    <w:qFormat/>
    <w:uiPriority w:val="0"/>
    <w:rPr>
      <w:color w:val="15428B"/>
    </w:rPr>
  </w:style>
  <w:style w:type="paragraph" w:customStyle="1" w:styleId="34">
    <w:name w:val="_Style 33"/>
    <w:basedOn w:val="1"/>
    <w:next w:val="1"/>
    <w:qFormat/>
    <w:uiPriority w:val="0"/>
    <w:pPr>
      <w:pBdr>
        <w:bottom w:val="single" w:color="auto" w:sz="6" w:space="1"/>
      </w:pBdr>
      <w:jc w:val="center"/>
    </w:pPr>
    <w:rPr>
      <w:rFonts w:ascii="Arial" w:eastAsia="宋体"/>
      <w:vanish/>
      <w:sz w:val="16"/>
    </w:rPr>
  </w:style>
  <w:style w:type="paragraph" w:customStyle="1" w:styleId="35">
    <w:name w:val="_Style 3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2020-10-14T07:27:00Z</dcterms:created>
  <dc:creator>sjqdn</dc:creator>
  <cp:lastModifiedBy>何坤锋</cp:lastModifiedBy>
  <cp:lastPrinted>2021-12-16T01:47:00Z</cp:lastPrinted>
  <dcterms:modified xsi:type="dcterms:W3CDTF">2021-12-21T02:23:31Z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