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广东省广裕集团河源莲塘实业有限责任公司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厂房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用电增容改造项目中标候选人公示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（招标编号： 2311-441600-04-05-390190）</w:t>
      </w:r>
    </w:p>
    <w:p>
      <w:pPr>
        <w:rPr>
          <w:rFonts w:hint="eastAsia"/>
          <w:sz w:val="24"/>
          <w:szCs w:val="24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广东省广裕集团河源莲塘实业有限责任公司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厂房用电增容改造项目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的评标工作已经完成，评标委员会向招标人推荐了本次招标的中标候选人名单。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uto"/>
        <w:ind w:left="0" w:firstLine="42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hd w:val="clear" w:fill="FFFFFF"/>
          <w:lang w:eastAsia="zh-CN"/>
        </w:rPr>
        <w:t>按规定现将中标候选人情况予以公示（公示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hd w:val="clear" w:fill="FFFFFF"/>
          <w:lang w:eastAsia="zh-CN"/>
        </w:rPr>
        <w:t>结束时间：</w:t>
      </w:r>
      <w:r>
        <w:rPr>
          <w:rFonts w:hint="eastAsia" w:asciiTheme="minorEastAsia" w:hAnsiTheme="minorEastAsia" w:eastAsiaTheme="minorEastAsia" w:cstheme="minorEastAsia"/>
          <w:shd w:val="clear" w:fill="FFFFFF"/>
          <w:lang w:val="en-US"/>
        </w:rPr>
        <w:t>202</w:t>
      </w:r>
      <w:r>
        <w:rPr>
          <w:rFonts w:hint="eastAsia" w:asciiTheme="minorEastAsia" w:hAnsiTheme="minorEastAsia" w:eastAsiaTheme="minorEastAsia" w:cstheme="minorEastAsia"/>
          <w:shd w:val="clear" w:fill="FFFFFF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hd w:val="clear" w:fill="FFFFFF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hd w:val="clear" w:fill="FFFFFF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hd w:val="clear" w:fill="FFFFFF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hd w:val="clear" w:fill="FFFFFF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shd w:val="clear" w:fill="FFFFFF"/>
          <w:lang w:eastAsia="zh-CN"/>
        </w:rPr>
        <w:t>日），具体情况如下：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一、评标情况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标段(包)[001]厂房用电增容改造项目: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（一）中标候选人基本情况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中标候选人第 1 名：河源市华杭电力工程有限公司，投标报价：421.735289 万元，质量：按国家有关规定达到验收合格，工期/交货期/服务期：150 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中标候选人第 2 名：湖南省三川建设有限公司，投标报价：421.298348 万元，质量：按国家有关规定达到验收合格，工期/交货期/服务期： 150 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中标候选人第 3 名：广东九潮建设有限公司，投标报价：421.079972 万元，质量：按国家有关规定达到验收合格，工期/交货期/服务期：150 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（二）中标候选人按照招标文件要求承诺的项目负责人情况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中标候选人(河源市华杭电力工程有限公司)的项目负责人：罗永才、二级建造师注册证书、粤 2442021202121215;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中标候选人(湖南省三川建设有限公司)的项目负责人：宋旭宁、一级建造师注册证书、湘 1132020202103392;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中标候选人(广东九潮建设有限公司)的项目负责人：熊鸣滴、 一级建造师注册证书、粤 1502015201513071;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（三）中标候选人响应招标文件要求的资格能力条件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中标候选人(河源市华杭电力工程有限公司)的资格能力条件：符合招标文件要求;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中标候选人(湖南省三川建设有限公司)的资格能力条件：符合招标文件要求;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中标候选人(广东九潮建设有限公司)的资格能力条件：符合招标文件要求;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（四）中标候选人的评标情况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中标候选人(河源市华杭电力工程有限公司)的评标情况：投标报价：4217352.89 元， 质量承诺：按国家有关规定达到验收合格，工期（交货期）：150 天（日历天），拟派项目负责人姓名及证书编号：罗永才、粤 2442021202121215;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中标候选人(湖南省三川建设有限公司)的评标情况：投标报价：4212983.48 元，质量承诺：按国家有关规定达到验收合格，工期（交货期）：150 天（日历天），拟派项目负责人姓名及证书编号：宋旭宁、湘 1132020202103392;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中标候选人(广东九潮建设有限公司)的评标情况：投标报价：4210799.72 元，质量 承诺：按国家有关规定达到验收合格，工期（交货期）：150 天（日历天），拟派项目负责人姓名及证书编号：熊鸣滴、粤 1502015201513071;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二、提出异议的渠道和方式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公示期间，如有异议，以书面形式向广东省广裕集团河源莲塘实业有限责任公司提出，公示期满，若无异议，招标人将按招标文件确定中标人。(公示时间以中国招标投标公共服务平台发布为准)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招 标 人： 广东省广裕集团河源莲塘实业有限责任公司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    址： 河源市源城区东环路南 2 号（和平村吉潭地段）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 系 人： 刘先生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    话： 0762-3285001-8306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电子邮件： ltsyyxzrgs@163.com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招标代理机构： 河源市粤和工程咨询有限公司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地    址： 河源市规划区内纬十六路南面、沿江西路西边泰和水岸公馆 D 栋商铺 33 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联 系 人： 谢女士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    话： 0762-3879368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电子邮件：  2732044598@qq.com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ind w:firstLine="3600" w:firstLineChars="15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广东省广裕集团河源莲塘实业有限责任公司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 2023年12月2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E0328"/>
    <w:rsid w:val="0291430A"/>
    <w:rsid w:val="051E1D8B"/>
    <w:rsid w:val="0B2E4CC6"/>
    <w:rsid w:val="0B8C275C"/>
    <w:rsid w:val="0DFC24C7"/>
    <w:rsid w:val="119A2EFF"/>
    <w:rsid w:val="15E62272"/>
    <w:rsid w:val="160B0AF4"/>
    <w:rsid w:val="1BF568D4"/>
    <w:rsid w:val="1C6F40F7"/>
    <w:rsid w:val="1CED2FCF"/>
    <w:rsid w:val="27657996"/>
    <w:rsid w:val="29D9324E"/>
    <w:rsid w:val="2DAE3D54"/>
    <w:rsid w:val="2EBE0328"/>
    <w:rsid w:val="3E291A14"/>
    <w:rsid w:val="469A63BC"/>
    <w:rsid w:val="4DF02DF0"/>
    <w:rsid w:val="4E9B15F4"/>
    <w:rsid w:val="4F6522B2"/>
    <w:rsid w:val="4F655642"/>
    <w:rsid w:val="55690C97"/>
    <w:rsid w:val="561F6A07"/>
    <w:rsid w:val="580B10CB"/>
    <w:rsid w:val="583547ED"/>
    <w:rsid w:val="6732597A"/>
    <w:rsid w:val="70E13FB3"/>
    <w:rsid w:val="72FF7DE6"/>
    <w:rsid w:val="7EA5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2023-12-22T07:10:00Z</dcterms:created>
  <dc:creator>刘威</dc:creator>
  <cp:lastModifiedBy>黄旭均</cp:lastModifiedBy>
  <dcterms:modified xsi:type="dcterms:W3CDTF">2023-12-25T07:09:49Z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