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广东省河源监狱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警用装备采购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警用装备采购项目市场比价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工作已结束，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2024033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</w:rPr>
        <w:t>广东省河源监狱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警用装备采购项目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（一）供应商名称：河源市源城区叁径堂日用品商行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（二）成交金额：下浮率50%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（四）确定成交日期：2024年5月31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电话：0762-3285001-870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283" w:rightChars="611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AD4333"/>
    <w:rsid w:val="04B32D69"/>
    <w:rsid w:val="052A5C4C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9B14D7"/>
    <w:rsid w:val="23253629"/>
    <w:rsid w:val="24842542"/>
    <w:rsid w:val="24A41A75"/>
    <w:rsid w:val="25D40733"/>
    <w:rsid w:val="26AE6028"/>
    <w:rsid w:val="2A7014BD"/>
    <w:rsid w:val="2D4B2693"/>
    <w:rsid w:val="2D7037FD"/>
    <w:rsid w:val="2EFC4368"/>
    <w:rsid w:val="300F5417"/>
    <w:rsid w:val="338521CC"/>
    <w:rsid w:val="36AD4CB5"/>
    <w:rsid w:val="39DD16B8"/>
    <w:rsid w:val="3A246F7D"/>
    <w:rsid w:val="44974EBD"/>
    <w:rsid w:val="457A54F1"/>
    <w:rsid w:val="4A94163F"/>
    <w:rsid w:val="4E256705"/>
    <w:rsid w:val="55627B7B"/>
    <w:rsid w:val="55983226"/>
    <w:rsid w:val="55CF3B3D"/>
    <w:rsid w:val="59677BC1"/>
    <w:rsid w:val="5AE04836"/>
    <w:rsid w:val="5B614700"/>
    <w:rsid w:val="674B1DC8"/>
    <w:rsid w:val="67C05145"/>
    <w:rsid w:val="6AEA4BE4"/>
    <w:rsid w:val="6CBE6DED"/>
    <w:rsid w:val="74DD0963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陈志</cp:lastModifiedBy>
  <dcterms:modified xsi:type="dcterms:W3CDTF">2024-06-03T09:13:36Z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