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bCs/>
          <w:color w:val="222222"/>
          <w:sz w:val="42"/>
          <w:szCs w:val="42"/>
        </w:rPr>
      </w:pPr>
      <w:r>
        <w:rPr>
          <w:b/>
          <w:bCs/>
          <w:i w:val="0"/>
          <w:iCs w:val="0"/>
          <w:caps w:val="0"/>
          <w:color w:val="222222"/>
          <w:spacing w:val="0"/>
          <w:sz w:val="42"/>
          <w:szCs w:val="42"/>
          <w:shd w:val="clear" w:fill="FFFFFF"/>
        </w:rPr>
        <w:t>广东省河源监狱2024-2025年警察职工食堂食品配送服务项目结果公告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一、项目编号：HCYZB2024HG06017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二、项目名称：广东省河源监狱2024-2025年警察职工食堂食品配送服务项目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三、采购结果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合同包1(广东省河源监狱2024-2025年警察职工食堂食品配送服务项目):</w:t>
      </w:r>
    </w:p>
    <w:tbl>
      <w:tblPr>
        <w:tblStyle w:val="13"/>
        <w:tblW w:w="98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5532"/>
        <w:gridCol w:w="20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2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5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20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望家欢农产品集团有限公司</w:t>
            </w:r>
          </w:p>
        </w:tc>
        <w:tc>
          <w:tcPr>
            <w:tcW w:w="5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深圳市福田区梅林街道梅都社区中康路136号深圳新一代产业园6栋1301</w:t>
            </w:r>
          </w:p>
        </w:tc>
        <w:tc>
          <w:tcPr>
            <w:tcW w:w="208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下浮率：12.00%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四、主要标的信息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合同包1(广东省河源监狱2024-2025年警察职工食堂食品配送服务项目):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服务类（望家欢农产品集团有限公司）</w:t>
      </w:r>
    </w:p>
    <w:tbl>
      <w:tblPr>
        <w:tblStyle w:val="13"/>
        <w:tblW w:w="98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55"/>
        <w:gridCol w:w="1047"/>
        <w:gridCol w:w="742"/>
        <w:gridCol w:w="742"/>
        <w:gridCol w:w="3745"/>
        <w:gridCol w:w="742"/>
        <w:gridCol w:w="1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3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right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6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食品和饮料批发服务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广东省河源监狱2024-2025年警察职工食堂食品配送服务项目</w:t>
            </w:r>
          </w:p>
        </w:tc>
        <w:tc>
          <w:tcPr>
            <w:tcW w:w="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完全响应并满足采购人的需求</w:t>
            </w:r>
          </w:p>
        </w:tc>
        <w:tc>
          <w:tcPr>
            <w:tcW w:w="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完全响应并满足采购人的需求</w:t>
            </w:r>
          </w:p>
        </w:tc>
        <w:tc>
          <w:tcPr>
            <w:tcW w:w="37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送服务供应期为12个月（自合同签订日起）。本项目具体终止时间以达到预算总金额或截止日期两者先到为准。首次签订合同签订后有3个月的试用期（起止时间届时具体定）。若中标人在试用期内有服务过错事项，或中标人在试用期内提供的服务未达到采购人的要求，在一个月内，经整改仍未达到采购人要求，采购人可以终止中标人服务资格，终止合同。</w:t>
            </w:r>
          </w:p>
        </w:tc>
        <w:tc>
          <w:tcPr>
            <w:tcW w:w="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完全响应并满足采购人的需求</w:t>
            </w:r>
          </w:p>
        </w:tc>
        <w:tc>
          <w:tcPr>
            <w:tcW w:w="16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3,883,415.00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五、评审专家（单一来源采购人员）名单：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伍文斌（采购人代表）、吴玉萍、叶秀珍、刘少燕、郑楚烽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right="0"/>
        <w:jc w:val="both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六、代理服务收费标准及金额：</w:t>
      </w:r>
    </w:p>
    <w:tbl>
      <w:tblPr>
        <w:tblStyle w:val="13"/>
        <w:tblW w:w="98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786"/>
        <w:gridCol w:w="4109"/>
        <w:gridCol w:w="3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4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代理服务收费标准</w:t>
            </w:r>
          </w:p>
        </w:tc>
        <w:tc>
          <w:tcPr>
            <w:tcW w:w="746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atLeast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收取。 采购机构代理服务收费标准（下浮8%收取）：中标人在领取《中标通知书》时须向采购代理机构交纳代理服务费，该代理服务费参照国家计委（计价格[2002]1980号）文规定及委托协议约定进行收取，本次为服务类采购，以项目中标（成交）金额为基数计算服务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合同包号</w:t>
            </w:r>
          </w:p>
        </w:tc>
        <w:tc>
          <w:tcPr>
            <w:tcW w:w="17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合同包名称</w:t>
            </w:r>
          </w:p>
        </w:tc>
        <w:tc>
          <w:tcPr>
            <w:tcW w:w="4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代理服务费金额（万元）</w:t>
            </w:r>
          </w:p>
        </w:tc>
        <w:tc>
          <w:tcPr>
            <w:tcW w:w="3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广东省河源监狱2024-2025年警察职工食堂食品配送服务项目</w:t>
            </w:r>
          </w:p>
        </w:tc>
        <w:tc>
          <w:tcPr>
            <w:tcW w:w="41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3.1592</w:t>
            </w:r>
          </w:p>
        </w:tc>
        <w:tc>
          <w:tcPr>
            <w:tcW w:w="335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中标（成交）供应商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七、公告期限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自本公告发布之日起1个工作日。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八、其他补充事宜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8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合同包1(广东省河源监狱2024-2025年警察职工食堂食品配送服务项目):</w:t>
      </w:r>
    </w:p>
    <w:tbl>
      <w:tblPr>
        <w:tblStyle w:val="13"/>
        <w:tblW w:w="987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088"/>
        <w:gridCol w:w="1088"/>
        <w:gridCol w:w="958"/>
        <w:gridCol w:w="958"/>
        <w:gridCol w:w="958"/>
        <w:gridCol w:w="958"/>
        <w:gridCol w:w="958"/>
        <w:gridCol w:w="9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资格性审查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符合性审查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技术得分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商务得分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价格得分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综合得分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得分排名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望家欢农产品集团有限公司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27.20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27.61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94.81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惠州市海顺粮油食品有限公司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23.80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29.63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93.43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乐禾食品集团股份有限公司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23.40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27.61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91.01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广东雄达实业发展有限公司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23.40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40.00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26.41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89.81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广东新农人农业科技集团股份有限公司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17.60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35.00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30.00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82.60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惠州市鲜康达农副产品配送服务有限公司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10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15.60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25.50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26.41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67.51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广东省佳洁农业集团有限公司</w:t>
            </w:r>
          </w:p>
        </w:tc>
        <w:tc>
          <w:tcPr>
            <w:tcW w:w="7924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无效理由：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不通过符合性审查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未满足招标文件中其他商务要求第7项“其他要求”中第5条★号条款实质性要求（包装食品未注明品牌）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深圳市九连山农产品配送有限公司</w:t>
            </w:r>
          </w:p>
        </w:tc>
        <w:tc>
          <w:tcPr>
            <w:tcW w:w="7924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tLeast"/>
              <w:ind w:left="0" w:right="0"/>
              <w:jc w:val="center"/>
              <w:textAlignment w:val="auto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无效理由：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不通过符合性审查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未满足招标文件中其他商务要求第7项“其他要求”中第5条★号条款实质性要求（包装食品未注明品牌）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5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Style w:val="11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九、凡对本次公告内容提出询问，请按以下方式联系。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" w:lineRule="atLeas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1.采购人信息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称：广东省河源监狱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址：广东省河源市源城区东环路南二号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联系方式：0762-3285788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" w:lineRule="atLeas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2.采购代理机构信息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名  称：河源市采阳招标代理有限公司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地  址：河源市兴源路北面中山大道东边怡翠阁3A号-A区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联系方式：0762-3827828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" w:lineRule="atLeast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3.项目联系方式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项目联系人：李小姐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tLeast"/>
        <w:ind w:left="0" w:right="0" w:firstLine="48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电  话：0762-3827828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6720" w:firstLineChars="28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6720" w:firstLineChars="28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6720" w:firstLineChars="28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广东省河源监狱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6720" w:firstLineChars="28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2024年7月25日</w:t>
      </w:r>
    </w:p>
    <w:p>
      <w:pPr>
        <w:widowControl/>
        <w:shd w:val="clear" w:color="auto" w:fill="FFFFFF"/>
        <w:spacing w:line="480" w:lineRule="atLeast"/>
        <w:jc w:val="both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  <w:lang w:val="en-US" w:eastAsia="zh-CN"/>
        </w:rPr>
      </w:pPr>
    </w:p>
    <w:p>
      <w:pPr>
        <w:widowControl/>
        <w:shd w:val="clear" w:color="auto" w:fill="FFFFFF"/>
        <w:spacing w:line="480" w:lineRule="atLeast"/>
        <w:jc w:val="both"/>
        <w:rPr>
          <w:rFonts w:hint="default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  <w:lang w:val="en-US" w:eastAsia="zh-CN"/>
        </w:rPr>
        <w:t>备注：结果公告以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</w:rPr>
        <w:t>广东省政府采购网https://gdgpo.czt.gd.gov.cn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highlight w:val="yellow"/>
          <w:lang w:val="en-US" w:eastAsia="zh-CN"/>
        </w:rPr>
        <w:t>发布为准。</w:t>
      </w:r>
    </w:p>
    <w:p>
      <w:pPr>
        <w:jc w:val="left"/>
        <w:rPr>
          <w:rFonts w:hint="eastAsia" w:eastAsiaTheme="minorEastAsia"/>
          <w:sz w:val="16"/>
          <w:szCs w:val="16"/>
          <w:lang w:val="en-US" w:eastAsia="zh-CN"/>
        </w:rPr>
      </w:pPr>
    </w:p>
    <w:sectPr>
      <w:footerReference r:id="rId3" w:type="default"/>
      <w:pgSz w:w="11906" w:h="16838"/>
      <w:pgMar w:top="1440" w:right="1134" w:bottom="567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mM2YjdlNjM4NTc0NjJkYjkwZDYyZjI0MzdiYmQifQ=="/>
  </w:docVars>
  <w:rsids>
    <w:rsidRoot w:val="02721593"/>
    <w:rsid w:val="01D01295"/>
    <w:rsid w:val="02721593"/>
    <w:rsid w:val="08566F10"/>
    <w:rsid w:val="09FB7366"/>
    <w:rsid w:val="0B9867C7"/>
    <w:rsid w:val="0EE40F1E"/>
    <w:rsid w:val="15FC67D8"/>
    <w:rsid w:val="1763479D"/>
    <w:rsid w:val="18E17D11"/>
    <w:rsid w:val="190E1D6A"/>
    <w:rsid w:val="1C1C6EC6"/>
    <w:rsid w:val="22BC7905"/>
    <w:rsid w:val="24FE7BB0"/>
    <w:rsid w:val="26605101"/>
    <w:rsid w:val="28546025"/>
    <w:rsid w:val="28687E22"/>
    <w:rsid w:val="2CEB7D3B"/>
    <w:rsid w:val="2D0150EE"/>
    <w:rsid w:val="2D6544BD"/>
    <w:rsid w:val="2F776BDF"/>
    <w:rsid w:val="2FDA2713"/>
    <w:rsid w:val="31D861A1"/>
    <w:rsid w:val="3442156A"/>
    <w:rsid w:val="37374B36"/>
    <w:rsid w:val="3A332D27"/>
    <w:rsid w:val="3B873134"/>
    <w:rsid w:val="400B787A"/>
    <w:rsid w:val="41467C0D"/>
    <w:rsid w:val="41596145"/>
    <w:rsid w:val="42A02026"/>
    <w:rsid w:val="4313388D"/>
    <w:rsid w:val="44982489"/>
    <w:rsid w:val="493536E5"/>
    <w:rsid w:val="4AED4893"/>
    <w:rsid w:val="4B364228"/>
    <w:rsid w:val="50425067"/>
    <w:rsid w:val="520155B8"/>
    <w:rsid w:val="57C445A1"/>
    <w:rsid w:val="5914205D"/>
    <w:rsid w:val="5E356C17"/>
    <w:rsid w:val="5EDB4CAB"/>
    <w:rsid w:val="60D92DA0"/>
    <w:rsid w:val="612457FF"/>
    <w:rsid w:val="63877695"/>
    <w:rsid w:val="643001FF"/>
    <w:rsid w:val="6CA73F8D"/>
    <w:rsid w:val="6F947A6B"/>
    <w:rsid w:val="753378C8"/>
    <w:rsid w:val="77545881"/>
    <w:rsid w:val="79151171"/>
    <w:rsid w:val="7D2514DC"/>
    <w:rsid w:val="7E8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hAnsi="Courier New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1526</Characters>
  <Lines>0</Lines>
  <Paragraphs>0</Paragraphs>
  <TotalTime>2</TotalTime>
  <ScaleCrop>false</ScaleCrop>
  <LinksUpToDate>false</LinksUpToDate>
  <CharactersWithSpaces>1540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梅</dc:creator>
  <cp:lastModifiedBy>廖敏</cp:lastModifiedBy>
  <cp:lastPrinted>2022-07-12T02:34:00Z</cp:lastPrinted>
  <dcterms:modified xsi:type="dcterms:W3CDTF">2024-07-25T07:59:21Z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839A6963F28E469E9D6689AE819310DD</vt:lpwstr>
  </property>
</Properties>
</file>