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209" w:hanging="2209" w:hangingChars="500"/>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广东省广裕集团河源莲塘实业有限责任公司</w:t>
      </w:r>
    </w:p>
    <w:p>
      <w:pPr>
        <w:spacing w:line="360" w:lineRule="auto"/>
        <w:ind w:firstLine="1767" w:firstLineChars="400"/>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b/>
          <w:sz w:val="44"/>
          <w:szCs w:val="44"/>
        </w:rPr>
        <w:t>2024年度低值易耗品项目竞价公告</w:t>
      </w:r>
    </w:p>
    <w:p>
      <w:pPr>
        <w:spacing w:line="360" w:lineRule="auto"/>
        <w:ind w:firstLine="420" w:firstLineChars="200"/>
        <w:jc w:val="center"/>
        <w:rPr>
          <w:rFonts w:ascii="宋体" w:hAnsi="宋体" w:cs="宋体"/>
          <w:szCs w:val="21"/>
        </w:rPr>
      </w:pP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顺为招标采购有限公司（以下简称“采购代理机构”）受广东省广裕集团河源莲塘实业有限责任公司（以下简称“采购人”）的委托就广东省广裕集团河源莲塘实业有限责任公司2024年度低值易耗品项目（项目编号：GZSW24201HJ3160）进行网上竞价采购，现邀请合格供应商进行网上报价。有关事项如下：</w:t>
      </w:r>
    </w:p>
    <w:p>
      <w:pPr>
        <w:spacing w:before="156" w:beforeLines="50"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一、竞价需求</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1.竞价内容：</w:t>
      </w:r>
      <w:r>
        <w:rPr>
          <w:rFonts w:hint="eastAsia" w:ascii="仿宋_GB2312" w:hAnsi="仿宋_GB2312" w:eastAsia="仿宋_GB2312" w:cs="仿宋_GB2312"/>
          <w:sz w:val="32"/>
          <w:szCs w:val="32"/>
        </w:rPr>
        <w:t>广东省广裕集团河源莲塘实业有限责任公司2024年度低值易耗品项目。</w:t>
      </w:r>
    </w:p>
    <w:p>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2.项目预算：</w:t>
      </w:r>
      <w:r>
        <w:rPr>
          <w:rFonts w:hint="eastAsia" w:ascii="仿宋_GB2312" w:hAnsi="仿宋_GB2312" w:eastAsia="仿宋_GB2312" w:cs="仿宋_GB2312"/>
          <w:bCs/>
          <w:sz w:val="32"/>
          <w:szCs w:val="32"/>
        </w:rPr>
        <w:t>人民币191774.30元。</w:t>
      </w:r>
    </w:p>
    <w:p>
      <w:pPr>
        <w:spacing w:line="360" w:lineRule="auto"/>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sz w:val="32"/>
          <w:szCs w:val="32"/>
        </w:rPr>
        <w:t>3.交货期：</w:t>
      </w:r>
      <w:r>
        <w:rPr>
          <w:rFonts w:hint="eastAsia" w:ascii="仿宋_GB2312" w:hAnsi="仿宋_GB2312" w:eastAsia="仿宋_GB2312" w:cs="仿宋_GB2312"/>
          <w:bCs/>
          <w:sz w:val="32"/>
          <w:szCs w:val="32"/>
        </w:rPr>
        <w:t>签订合同之日起20天内完成交货，并通过采购人验收。</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4.交付地点：</w:t>
      </w:r>
      <w:r>
        <w:rPr>
          <w:rFonts w:hint="eastAsia" w:ascii="仿宋_GB2312" w:hAnsi="仿宋_GB2312" w:eastAsia="仿宋_GB2312" w:cs="仿宋_GB2312"/>
          <w:sz w:val="32"/>
          <w:szCs w:val="32"/>
        </w:rPr>
        <w:t>河源市源城区东环路南2号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采购人指定地点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before="156" w:beforeLines="50"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二、合格竞价供应商条件</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1、供应商具备以下规定条件；</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（1）具有独立承担民事责任能力； </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（2）具有良好的商业信誉和健全的财务会计制度； </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（3）具有履行合同所必需的设备和专业技术能力； </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（4）有依法缴纳税收和社会保障资金的良好记录； </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（5）参加政府采购活动前三年内，在经营活动中没有重大违法记录； </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（6）法律、行政法规规定的其他条件。</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2、本项目不允许联合体参加竞标，成交人不得分包或转包。</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3、存在隶属关系或同属一母公司或法人的企业，仅能由一家企业参与竞价。</w:t>
      </w:r>
    </w:p>
    <w:p>
      <w:pPr>
        <w:spacing w:line="360" w:lineRule="auto"/>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pStyle w:val="2"/>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5、合格竞价供应商条件中竞价供应商为分公司参与竞标的，需提供总公司营业执照以及授权委托书。</w:t>
      </w:r>
    </w:p>
    <w:p>
      <w:pPr>
        <w:spacing w:before="156" w:beforeLines="50"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三、竞价方式和竞价时间</w:t>
      </w:r>
    </w:p>
    <w:p>
      <w:pPr>
        <w:spacing w:line="36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1.竞价方式：竞价采用网上报价方式进行，报价不统一安排场所，竞价供应商自行登录竞价系统进行报价。</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2.报名时间及报名方式：</w:t>
      </w:r>
      <w:r>
        <w:rPr>
          <w:rFonts w:hint="eastAsia" w:ascii="仿宋_GB2312" w:hAnsi="仿宋_GB2312" w:eastAsia="仿宋_GB2312" w:cs="仿宋_GB2312"/>
          <w:color w:val="auto"/>
          <w:sz w:val="32"/>
          <w:szCs w:val="32"/>
        </w:rPr>
        <w:t>即日起至2024年9月6日17:30止</w:t>
      </w:r>
      <w:r>
        <w:rPr>
          <w:rFonts w:hint="eastAsia" w:ascii="仿宋_GB2312" w:hAnsi="仿宋_GB2312" w:eastAsia="仿宋_GB2312" w:cs="仿宋_GB2312"/>
          <w:sz w:val="32"/>
          <w:szCs w:val="32"/>
        </w:rPr>
        <w:t>，竞价供应商登录“广州顺为招标采购有限公司网”（http://www.gzswbc.com）首页“电子采购平台”栏目登录系统页面进行注册，并用注册时设定的用户名和密码进入电子采购平台系统进行报名及下载竞价文件。（供应商操作指南可在广州顺为招标采购有限公司网上下载）</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r>
        <w:rPr>
          <w:rFonts w:hint="eastAsia" w:ascii="仿宋_GB2312" w:hAnsi="仿宋_GB2312" w:eastAsia="仿宋_GB2312" w:cs="仿宋_GB2312"/>
          <w:bCs/>
          <w:sz w:val="32"/>
          <w:szCs w:val="32"/>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4.报价时间</w:t>
      </w:r>
      <w:r>
        <w:rPr>
          <w:rFonts w:hint="eastAsia" w:ascii="仿宋_GB2312" w:hAnsi="仿宋_GB2312" w:eastAsia="仿宋_GB2312" w:cs="仿宋_GB2312"/>
          <w:color w:val="auto"/>
          <w:sz w:val="32"/>
          <w:szCs w:val="32"/>
        </w:rPr>
        <w:t>：2024年9月9日09:00至2024年9月9日12:00。</w:t>
      </w:r>
    </w:p>
    <w:p>
      <w:pPr>
        <w:spacing w:before="156" w:beforeLines="50"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四、采购人、采购代理机构的名称、地址和联系方式</w:t>
      </w:r>
    </w:p>
    <w:p>
      <w:pPr>
        <w:tabs>
          <w:tab w:val="left" w:pos="4680"/>
        </w:tabs>
        <w:snapToGrid w:val="0"/>
        <w:spacing w:line="360" w:lineRule="auto"/>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1.采购人联系方式</w:t>
      </w:r>
    </w:p>
    <w:p>
      <w:pPr>
        <w:snapToGrid w:val="0"/>
        <w:spacing w:line="360" w:lineRule="auto"/>
        <w:ind w:firstLine="640" w:firstLineChars="200"/>
        <w:rPr>
          <w:rFonts w:hint="eastAsia" w:ascii="仿宋_GB2312" w:hAnsi="仿宋_GB2312" w:eastAsia="仿宋_GB2312" w:cs="仿宋_GB2312"/>
          <w:sz w:val="32"/>
          <w:szCs w:val="32"/>
        </w:rPr>
      </w:pPr>
      <w:bookmarkStart w:id="0" w:name="_Hlk113432063"/>
      <w:r>
        <w:rPr>
          <w:rFonts w:hint="eastAsia" w:ascii="仿宋_GB2312" w:hAnsi="仿宋_GB2312" w:eastAsia="仿宋_GB2312" w:cs="仿宋_GB2312"/>
          <w:sz w:val="32"/>
          <w:szCs w:val="32"/>
        </w:rPr>
        <w:t>采购人名称：广东省广裕集团河源莲塘实业有限责任公司</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采购人地址：河源市源城区东环路南2号</w:t>
      </w:r>
    </w:p>
    <w:bookmarkEnd w:id="0"/>
    <w:p>
      <w:pPr>
        <w:snapToGrid w:val="0"/>
        <w:spacing w:line="360" w:lineRule="auto"/>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2.采购代理机构名称、地址和联系方式</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采购代理机构名称：广州顺为招标采购有限公司（网址：www.gzswbc.com）</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采购代理机构地点：广州市环市中路205号恒生大厦B座501室</w:t>
      </w:r>
    </w:p>
    <w:p>
      <w:pPr>
        <w:tabs>
          <w:tab w:val="left" w:pos="4680"/>
        </w:tabs>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采购代理机构联系人：李小姐</w:t>
      </w:r>
    </w:p>
    <w:p>
      <w:pPr>
        <w:tabs>
          <w:tab w:val="left" w:pos="4680"/>
        </w:tabs>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采购代理机构联系电话：020-83592216</w:t>
      </w:r>
    </w:p>
    <w:p>
      <w:pPr>
        <w:tabs>
          <w:tab w:val="left" w:pos="4680"/>
        </w:tabs>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采购代理机构传真：020-83595411 </w:t>
      </w:r>
    </w:p>
    <w:p>
      <w:pPr>
        <w:spacing w:before="156" w:beforeLines="50"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五、采购项目联系人姓名和电话</w:t>
      </w:r>
    </w:p>
    <w:p>
      <w:pPr>
        <w:tabs>
          <w:tab w:val="left" w:pos="4680"/>
        </w:tabs>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采购项目联系人姓名：张先生</w:t>
      </w:r>
    </w:p>
    <w:p>
      <w:pPr>
        <w:tabs>
          <w:tab w:val="left" w:pos="4680"/>
        </w:tabs>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采购项目联系人电话：020-83592216-819</w:t>
      </w:r>
    </w:p>
    <w:p>
      <w:pPr>
        <w:snapToGrid w:val="0"/>
        <w:spacing w:line="360" w:lineRule="auto"/>
        <w:ind w:left="199" w:leftChars="95"/>
        <w:jc w:val="right"/>
        <w:rPr>
          <w:rFonts w:hint="eastAsia" w:ascii="仿宋_GB2312" w:hAnsi="仿宋_GB2312" w:eastAsia="仿宋_GB2312" w:cs="仿宋_GB2312"/>
          <w:sz w:val="32"/>
          <w:szCs w:val="32"/>
        </w:rPr>
      </w:pPr>
    </w:p>
    <w:p>
      <w:pPr>
        <w:snapToGrid w:val="0"/>
        <w:spacing w:line="360" w:lineRule="auto"/>
        <w:ind w:left="199" w:leftChars="95"/>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广东省广裕集团河源莲塘实业有限责任公司</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2024年9月</w:t>
      </w:r>
      <w:r>
        <w:rPr>
          <w:rFonts w:hint="eastAsia" w:ascii="仿宋_GB2312" w:hAnsi="仿宋_GB2312" w:eastAsia="仿宋_GB2312" w:cs="仿宋_GB2312"/>
          <w:sz w:val="32"/>
          <w:szCs w:val="32"/>
          <w:lang w:val="en-US" w:eastAsia="zh-CN"/>
        </w:rPr>
        <w:t>5</w:t>
      </w:r>
      <w:bookmarkStart w:id="1" w:name="_GoBack"/>
      <w:bookmarkEnd w:id="1"/>
      <w:r>
        <w:rPr>
          <w:rFonts w:hint="eastAsia" w:ascii="仿宋_GB2312" w:hAnsi="仿宋_GB2312" w:eastAsia="仿宋_GB2312" w:cs="仿宋_GB2312"/>
          <w:sz w:val="32"/>
          <w:szCs w:val="32"/>
        </w:rPr>
        <w:t>日</w:t>
      </w:r>
    </w:p>
    <w:sectPr>
      <w:pgSz w:w="11906" w:h="16838"/>
      <w:pgMar w:top="851"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AF3"/>
    <w:rsid w:val="000B1A49"/>
    <w:rsid w:val="00251382"/>
    <w:rsid w:val="005C60BE"/>
    <w:rsid w:val="00EF19F7"/>
    <w:rsid w:val="00F82AF3"/>
    <w:rsid w:val="01595057"/>
    <w:rsid w:val="16112840"/>
    <w:rsid w:val="1D012555"/>
    <w:rsid w:val="1F3B494A"/>
    <w:rsid w:val="2531053A"/>
    <w:rsid w:val="28DB38E2"/>
    <w:rsid w:val="30C82538"/>
    <w:rsid w:val="34E5130B"/>
    <w:rsid w:val="398A5060"/>
    <w:rsid w:val="4057698F"/>
    <w:rsid w:val="479B75AC"/>
    <w:rsid w:val="4DAD5DA7"/>
    <w:rsid w:val="4E24063B"/>
    <w:rsid w:val="50873CD1"/>
    <w:rsid w:val="57AE631D"/>
    <w:rsid w:val="5AE96FC2"/>
    <w:rsid w:val="5B8B35D9"/>
    <w:rsid w:val="672A1AE8"/>
    <w:rsid w:val="689E20E9"/>
    <w:rsid w:val="6BE07CE7"/>
    <w:rsid w:val="6EBE0C04"/>
    <w:rsid w:val="732E32A7"/>
    <w:rsid w:val="78E74526"/>
    <w:rsid w:val="7F67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0"/>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link w:val="9"/>
    <w:uiPriority w:val="0"/>
    <w:pPr>
      <w:ind w:firstLine="420" w:firstLineChars="200"/>
    </w:pPr>
  </w:style>
  <w:style w:type="paragraph" w:styleId="3">
    <w:name w:val="Body Text Indent"/>
    <w:basedOn w:val="1"/>
    <w:link w:val="8"/>
    <w:semiHidden/>
    <w:unhideWhenUsed/>
    <w:uiPriority w:val="99"/>
    <w:pPr>
      <w:spacing w:after="120"/>
      <w:ind w:left="420" w:leftChars="200"/>
    </w:p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Char"/>
    <w:basedOn w:val="6"/>
    <w:link w:val="3"/>
    <w:semiHidden/>
    <w:uiPriority w:val="99"/>
    <w:rPr>
      <w:rFonts w:ascii="Times New Roman" w:hAnsi="Times New Roman" w:eastAsia="宋体" w:cs="Times New Roman"/>
      <w:kern w:val="0"/>
      <w:szCs w:val="20"/>
    </w:rPr>
  </w:style>
  <w:style w:type="character" w:customStyle="1" w:styleId="9">
    <w:name w:val="正文首行缩进 2 Char"/>
    <w:basedOn w:val="8"/>
    <w:link w:val="2"/>
    <w:qFormat/>
    <w:uiPriority w:val="0"/>
    <w:rPr>
      <w:rFonts w:ascii="Times New Roman" w:hAnsi="Times New Roman" w:eastAsia="宋体" w:cs="Times New Roman"/>
      <w:kern w:val="0"/>
      <w:szCs w:val="20"/>
    </w:rPr>
  </w:style>
  <w:style w:type="character" w:customStyle="1" w:styleId="10">
    <w:name w:val="页眉 Char"/>
    <w:basedOn w:val="6"/>
    <w:link w:val="5"/>
    <w:qFormat/>
    <w:uiPriority w:val="99"/>
    <w:rPr>
      <w:rFonts w:ascii="Times New Roman" w:hAnsi="Times New Roman" w:eastAsia="宋体" w:cs="Times New Roman"/>
      <w:kern w:val="0"/>
      <w:sz w:val="18"/>
      <w:szCs w:val="18"/>
    </w:rPr>
  </w:style>
  <w:style w:type="character" w:customStyle="1" w:styleId="11">
    <w:name w:val="页脚 Char"/>
    <w:basedOn w:val="6"/>
    <w:link w:val="4"/>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Pages>
  <Words>234</Words>
  <Characters>1337</Characters>
  <Lines>11</Lines>
  <Paragraphs>3</Paragraphs>
  <TotalTime>0</TotalTime>
  <ScaleCrop>false</ScaleCrop>
  <LinksUpToDate>false</LinksUpToDate>
  <CharactersWithSpaces>1568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2024-08-23T06:38:00Z</dcterms:created>
  <dc:creator>顺为招标</dc:creator>
  <cp:lastModifiedBy>黄旭均</cp:lastModifiedBy>
  <dcterms:modified xsi:type="dcterms:W3CDTF">2024-09-05T01:27:47Z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