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482" w:firstLineChars="200"/>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广东省广裕集团河源莲塘实业有限责任公司2024年度低值易耗品项目（项目编号：</w:t>
      </w:r>
      <w:r>
        <w:rPr>
          <w:rFonts w:cs="宋体" w:asciiTheme="minorEastAsia" w:hAnsiTheme="minorEastAsia" w:eastAsiaTheme="minorEastAsia"/>
          <w:b/>
          <w:sz w:val="24"/>
          <w:szCs w:val="24"/>
        </w:rPr>
        <w:t>GZSW24201HJ3160</w:t>
      </w:r>
      <w:r>
        <w:rPr>
          <w:rFonts w:hint="eastAsia" w:cs="宋体" w:asciiTheme="minorEastAsia" w:hAnsiTheme="minorEastAsia" w:eastAsiaTheme="minorEastAsia"/>
          <w:b/>
          <w:sz w:val="24"/>
          <w:szCs w:val="24"/>
        </w:rPr>
        <w:t>）</w:t>
      </w:r>
      <w:r>
        <w:rPr>
          <w:rFonts w:hint="eastAsia" w:cs="宋体" w:asciiTheme="minorEastAsia" w:hAnsiTheme="minorEastAsia" w:eastAsiaTheme="minorEastAsia"/>
          <w:b/>
          <w:bCs/>
          <w:color w:val="111111"/>
          <w:sz w:val="24"/>
          <w:szCs w:val="24"/>
        </w:rPr>
        <w:t>竞价结果公告</w:t>
      </w:r>
    </w:p>
    <w:p>
      <w:pPr>
        <w:shd w:val="clear" w:color="auto" w:fill="FFFFFF"/>
        <w:spacing w:line="300" w:lineRule="auto"/>
        <w:ind w:firstLine="420"/>
        <w:jc w:val="both"/>
        <w:rPr>
          <w:rFonts w:cs="宋体" w:asciiTheme="minorEastAsia" w:hAnsiTheme="minorEastAsia" w:eastAsiaTheme="minorEastAsia"/>
          <w:color w:val="333333"/>
          <w:szCs w:val="21"/>
        </w:rPr>
      </w:pPr>
    </w:p>
    <w:p>
      <w:pPr>
        <w:shd w:val="clear" w:color="auto" w:fill="FFFFFF"/>
        <w:spacing w:line="300" w:lineRule="auto"/>
        <w:ind w:firstLine="420"/>
        <w:jc w:val="both"/>
        <w:rPr>
          <w:rFonts w:cs="宋体" w:asciiTheme="minorEastAsia" w:hAnsiTheme="minorEastAsia" w:eastAsiaTheme="minorEastAsia"/>
          <w:color w:val="111111"/>
          <w:szCs w:val="21"/>
        </w:rPr>
      </w:pPr>
      <w:r>
        <w:rPr>
          <w:rFonts w:hint="eastAsia" w:cs="宋体" w:asciiTheme="minorEastAsia" w:hAnsiTheme="minorEastAsia" w:eastAsiaTheme="minorEastAsia"/>
          <w:color w:val="333333"/>
          <w:szCs w:val="21"/>
        </w:rPr>
        <w:t>广州顺为招标采购有限公司（以下简称“采购代理机构”）受</w:t>
      </w:r>
      <w:r>
        <w:rPr>
          <w:rFonts w:hint="eastAsia" w:cs="宋体" w:asciiTheme="minorEastAsia" w:hAnsiTheme="minorEastAsia" w:eastAsiaTheme="minorEastAsia"/>
          <w:b/>
          <w:szCs w:val="21"/>
        </w:rPr>
        <w:t>广东省广裕集团河源莲塘实业有限责任公司</w:t>
      </w:r>
      <w:r>
        <w:rPr>
          <w:rFonts w:hint="eastAsia" w:cs="宋体" w:asciiTheme="minorEastAsia" w:hAnsiTheme="minorEastAsia" w:eastAsiaTheme="minorEastAsia"/>
          <w:color w:val="333333"/>
          <w:szCs w:val="21"/>
        </w:rPr>
        <w:t>（以下简称“采购人”）的委托就</w:t>
      </w:r>
      <w:r>
        <w:rPr>
          <w:rFonts w:hint="eastAsia" w:cs="宋体" w:asciiTheme="minorEastAsia" w:hAnsiTheme="minorEastAsia" w:eastAsiaTheme="minorEastAsia"/>
          <w:b/>
          <w:szCs w:val="21"/>
        </w:rPr>
        <w:t>广东省广裕集团河源莲塘实业有限责任公司2024年度低值易耗品项目（项目编号：</w:t>
      </w:r>
      <w:r>
        <w:rPr>
          <w:rFonts w:cs="宋体" w:asciiTheme="minorEastAsia" w:hAnsiTheme="minorEastAsia" w:eastAsiaTheme="minorEastAsia"/>
          <w:b/>
          <w:szCs w:val="21"/>
        </w:rPr>
        <w:t>GZSW24201HJ3160</w:t>
      </w:r>
      <w:r>
        <w:rPr>
          <w:rFonts w:hint="eastAsia" w:cs="宋体" w:asciiTheme="minorEastAsia" w:hAnsiTheme="minorEastAsia" w:eastAsiaTheme="minorEastAsia"/>
          <w:b/>
          <w:szCs w:val="21"/>
        </w:rPr>
        <w:t>）</w:t>
      </w:r>
      <w:r>
        <w:rPr>
          <w:rFonts w:hint="eastAsia" w:cs="宋体" w:asciiTheme="minorEastAsia" w:hAnsiTheme="minorEastAsia" w:eastAsiaTheme="minorEastAsia"/>
          <w:color w:val="333333"/>
          <w:szCs w:val="21"/>
        </w:rPr>
        <w:t>进行网上竞价采购。采购代理机构于2024年</w:t>
      </w:r>
      <w:r>
        <w:rPr>
          <w:rFonts w:cs="宋体" w:asciiTheme="minorEastAsia" w:hAnsiTheme="minorEastAsia" w:eastAsiaTheme="minorEastAsia"/>
          <w:color w:val="333333"/>
          <w:szCs w:val="21"/>
        </w:rPr>
        <w:t>9</w:t>
      </w:r>
      <w:r>
        <w:rPr>
          <w:rFonts w:hint="eastAsia" w:cs="宋体" w:asciiTheme="minorEastAsia" w:hAnsiTheme="minorEastAsia" w:eastAsiaTheme="minorEastAsia"/>
          <w:color w:val="333333"/>
          <w:szCs w:val="21"/>
        </w:rPr>
        <w:t>月</w:t>
      </w:r>
      <w:r>
        <w:rPr>
          <w:rFonts w:cs="宋体" w:asciiTheme="minorEastAsia" w:hAnsiTheme="minorEastAsia" w:eastAsiaTheme="minorEastAsia"/>
          <w:color w:val="333333"/>
          <w:szCs w:val="21"/>
        </w:rPr>
        <w:t>3</w:t>
      </w:r>
      <w:r>
        <w:rPr>
          <w:rFonts w:hint="eastAsia" w:cs="宋体" w:asciiTheme="minorEastAsia" w:hAnsiTheme="minorEastAsia" w:eastAsiaTheme="minorEastAsia"/>
          <w:color w:val="333333"/>
          <w:szCs w:val="21"/>
        </w:rPr>
        <w:t>日在“广州顺为招标采购有限公司网”（http://www.gzswbc.com）的电子采购平台发布网上竞价公告，采用网上竞价方式进行采购，报价截止时间为2024年9月</w:t>
      </w:r>
      <w:r>
        <w:rPr>
          <w:rFonts w:cs="宋体" w:asciiTheme="minorEastAsia" w:hAnsiTheme="minorEastAsia" w:eastAsiaTheme="minorEastAsia"/>
          <w:color w:val="333333"/>
          <w:szCs w:val="21"/>
        </w:rPr>
        <w:t>10</w:t>
      </w:r>
      <w:r>
        <w:rPr>
          <w:rFonts w:hint="eastAsia" w:cs="宋体" w:asciiTheme="minorEastAsia" w:hAnsiTheme="minorEastAsia" w:eastAsiaTheme="minorEastAsia"/>
          <w:color w:val="333333"/>
          <w:szCs w:val="21"/>
        </w:rPr>
        <w:t>日12:00。现将本次网上竞价结果公布如下：</w:t>
      </w:r>
    </w:p>
    <w:p>
      <w:pPr>
        <w:shd w:val="clear" w:color="auto" w:fill="FFFFFF"/>
        <w:spacing w:line="300" w:lineRule="auto"/>
        <w:rPr>
          <w:rFonts w:cs="宋体" w:asciiTheme="minorEastAsia" w:hAnsiTheme="minorEastAsia" w:eastAsiaTheme="minorEastAsia"/>
          <w:b/>
          <w:color w:val="111111"/>
          <w:szCs w:val="21"/>
        </w:rPr>
      </w:pPr>
      <w:r>
        <w:rPr>
          <w:rFonts w:hint="eastAsia" w:cs="宋体" w:asciiTheme="minorEastAsia" w:hAnsiTheme="minorEastAsia" w:eastAsiaTheme="minorEastAsia"/>
          <w:b/>
          <w:color w:val="333333"/>
          <w:szCs w:val="21"/>
        </w:rPr>
        <w:t>一、报价情况</w:t>
      </w:r>
    </w:p>
    <w:tbl>
      <w:tblPr>
        <w:tblStyle w:val="9"/>
        <w:tblW w:w="103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2"/>
        <w:gridCol w:w="3607"/>
        <w:gridCol w:w="1953"/>
        <w:gridCol w:w="902"/>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8" w:hRule="atLeast"/>
          <w:tblHeader/>
        </w:trPr>
        <w:tc>
          <w:tcPr>
            <w:tcW w:w="752" w:type="dxa"/>
            <w:tcMar>
              <w:top w:w="0" w:type="dxa"/>
              <w:left w:w="0" w:type="dxa"/>
              <w:bottom w:w="0" w:type="dxa"/>
              <w:right w:w="0" w:type="dxa"/>
            </w:tcMar>
            <w:vAlign w:val="center"/>
          </w:tcPr>
          <w:p>
            <w:pPr>
              <w:jc w:val="center"/>
              <w:rPr>
                <w:rFonts w:ascii="宋体" w:hAnsi="宋体" w:cs="Helvetica"/>
                <w:b/>
                <w:bCs/>
                <w:szCs w:val="21"/>
              </w:rPr>
            </w:pPr>
            <w:r>
              <w:rPr>
                <w:rFonts w:ascii="宋体" w:hAnsi="宋体" w:cs="Helvetica"/>
                <w:b/>
                <w:bCs/>
                <w:szCs w:val="21"/>
              </w:rPr>
              <w:t>序号</w:t>
            </w:r>
          </w:p>
        </w:tc>
        <w:tc>
          <w:tcPr>
            <w:tcW w:w="3607" w:type="dxa"/>
            <w:tcMar>
              <w:top w:w="0" w:type="dxa"/>
              <w:left w:w="0" w:type="dxa"/>
              <w:bottom w:w="0" w:type="dxa"/>
              <w:right w:w="0" w:type="dxa"/>
            </w:tcMar>
            <w:vAlign w:val="center"/>
          </w:tcPr>
          <w:p>
            <w:pPr>
              <w:jc w:val="center"/>
              <w:rPr>
                <w:rFonts w:ascii="宋体" w:hAnsi="宋体" w:cs="Helvetica"/>
                <w:b/>
                <w:bCs/>
                <w:szCs w:val="21"/>
              </w:rPr>
            </w:pPr>
            <w:r>
              <w:rPr>
                <w:rFonts w:ascii="宋体" w:hAnsi="宋体" w:cs="Helvetica"/>
                <w:b/>
                <w:bCs/>
                <w:szCs w:val="21"/>
              </w:rPr>
              <w:t>供应商名称</w:t>
            </w:r>
          </w:p>
        </w:tc>
        <w:tc>
          <w:tcPr>
            <w:tcW w:w="1953" w:type="dxa"/>
            <w:tcMar>
              <w:top w:w="0" w:type="dxa"/>
              <w:left w:w="0" w:type="dxa"/>
              <w:bottom w:w="0" w:type="dxa"/>
              <w:right w:w="0" w:type="dxa"/>
            </w:tcMar>
            <w:vAlign w:val="center"/>
          </w:tcPr>
          <w:p>
            <w:pPr>
              <w:jc w:val="center"/>
              <w:rPr>
                <w:rFonts w:ascii="宋体" w:hAnsi="宋体" w:cs="Helvetica"/>
                <w:b/>
                <w:bCs/>
                <w:szCs w:val="21"/>
              </w:rPr>
            </w:pPr>
            <w:r>
              <w:rPr>
                <w:rFonts w:hint="eastAsia" w:ascii="宋体" w:hAnsi="宋体"/>
                <w:b/>
              </w:rPr>
              <w:t>报价总价（元）</w:t>
            </w:r>
          </w:p>
        </w:tc>
        <w:tc>
          <w:tcPr>
            <w:tcW w:w="902" w:type="dxa"/>
            <w:vAlign w:val="center"/>
          </w:tcPr>
          <w:p>
            <w:pPr>
              <w:jc w:val="center"/>
              <w:rPr>
                <w:rFonts w:ascii="宋体" w:hAnsi="宋体" w:cs="Helvetica"/>
                <w:b/>
                <w:bCs/>
                <w:szCs w:val="21"/>
              </w:rPr>
            </w:pPr>
            <w:r>
              <w:rPr>
                <w:rFonts w:ascii="宋体" w:hAnsi="宋体" w:cs="Helvetica"/>
                <w:b/>
                <w:bCs/>
                <w:szCs w:val="21"/>
              </w:rPr>
              <w:t>排名</w:t>
            </w:r>
          </w:p>
        </w:tc>
        <w:tc>
          <w:tcPr>
            <w:tcW w:w="3175" w:type="dxa"/>
            <w:vAlign w:val="center"/>
          </w:tcPr>
          <w:p>
            <w:pPr>
              <w:jc w:val="center"/>
              <w:rPr>
                <w:rFonts w:ascii="宋体" w:hAnsi="宋体" w:cs="Helvetica"/>
                <w:b/>
                <w:bCs/>
                <w:szCs w:val="21"/>
              </w:rPr>
            </w:pPr>
            <w:r>
              <w:rPr>
                <w:rFonts w:ascii="宋体" w:hAnsi="宋体" w:cs="Helvetic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8" w:hRule="atLeast"/>
        </w:trPr>
        <w:tc>
          <w:tcPr>
            <w:tcW w:w="752" w:type="dxa"/>
            <w:tcMar>
              <w:top w:w="0" w:type="dxa"/>
              <w:left w:w="0" w:type="dxa"/>
              <w:bottom w:w="0" w:type="dxa"/>
              <w:right w:w="0" w:type="dxa"/>
            </w:tcMar>
            <w:vAlign w:val="center"/>
          </w:tcPr>
          <w:p>
            <w:pPr>
              <w:jc w:val="center"/>
              <w:rPr>
                <w:rFonts w:ascii="宋体" w:hAnsi="宋体" w:cs="Helvetica"/>
                <w:szCs w:val="21"/>
              </w:rPr>
            </w:pPr>
            <w:r>
              <w:rPr>
                <w:rFonts w:ascii="宋体" w:hAnsi="宋体" w:cs="Helvetica"/>
                <w:szCs w:val="21"/>
              </w:rPr>
              <w:t>1</w:t>
            </w:r>
          </w:p>
        </w:tc>
        <w:tc>
          <w:tcPr>
            <w:tcW w:w="3607" w:type="dxa"/>
            <w:tcMar>
              <w:top w:w="0" w:type="dxa"/>
              <w:left w:w="0" w:type="dxa"/>
              <w:bottom w:w="0" w:type="dxa"/>
              <w:right w:w="0" w:type="dxa"/>
            </w:tcMar>
            <w:vAlign w:val="center"/>
          </w:tcPr>
          <w:p>
            <w:pPr>
              <w:jc w:val="center"/>
              <w:textAlignment w:val="center"/>
              <w:rPr>
                <w:rFonts w:ascii="宋体" w:hAnsi="宋体" w:cs="Helvetica"/>
                <w:bCs/>
                <w:szCs w:val="21"/>
              </w:rPr>
            </w:pPr>
            <w:r>
              <w:rPr>
                <w:rFonts w:hint="eastAsia" w:ascii="宋体" w:hAnsi="宋体" w:cs="Helvetica"/>
                <w:bCs/>
                <w:szCs w:val="21"/>
              </w:rPr>
              <w:t>广东名赛消防设备有限公司</w:t>
            </w:r>
          </w:p>
        </w:tc>
        <w:tc>
          <w:tcPr>
            <w:tcW w:w="1953" w:type="dxa"/>
            <w:tcMar>
              <w:top w:w="0" w:type="dxa"/>
              <w:left w:w="0" w:type="dxa"/>
              <w:bottom w:w="0" w:type="dxa"/>
              <w:right w:w="0" w:type="dxa"/>
            </w:tcMar>
            <w:vAlign w:val="center"/>
          </w:tcPr>
          <w:p>
            <w:pPr>
              <w:jc w:val="center"/>
              <w:rPr>
                <w:rFonts w:ascii="宋体" w:hAnsi="宋体" w:cs="Helvetica"/>
                <w:bCs/>
                <w:szCs w:val="21"/>
              </w:rPr>
            </w:pPr>
            <w:r>
              <w:rPr>
                <w:rFonts w:hint="eastAsia" w:ascii="宋体" w:hAnsi="宋体" w:cs="Helvetica"/>
                <w:bCs/>
                <w:szCs w:val="21"/>
              </w:rPr>
              <w:t>169</w:t>
            </w:r>
            <w:r>
              <w:rPr>
                <w:rFonts w:ascii="宋体" w:hAnsi="宋体" w:cs="Helvetica"/>
                <w:bCs/>
                <w:szCs w:val="21"/>
              </w:rPr>
              <w:t>,</w:t>
            </w:r>
            <w:r>
              <w:rPr>
                <w:rFonts w:hint="eastAsia" w:ascii="宋体" w:hAnsi="宋体" w:cs="Helvetica"/>
                <w:bCs/>
                <w:szCs w:val="21"/>
              </w:rPr>
              <w:t xml:space="preserve">853.66 </w:t>
            </w:r>
          </w:p>
        </w:tc>
        <w:tc>
          <w:tcPr>
            <w:tcW w:w="902" w:type="dxa"/>
            <w:vAlign w:val="center"/>
          </w:tcPr>
          <w:p>
            <w:pPr>
              <w:jc w:val="center"/>
              <w:rPr>
                <w:rFonts w:hint="eastAsia" w:ascii="宋体" w:hAnsi="宋体" w:cs="Helvetica"/>
                <w:bCs/>
                <w:szCs w:val="21"/>
              </w:rPr>
            </w:pPr>
            <w:r>
              <w:rPr>
                <w:rFonts w:hint="eastAsia" w:ascii="宋体" w:hAnsi="宋体" w:cs="Helvetica"/>
                <w:bCs/>
                <w:szCs w:val="21"/>
              </w:rPr>
              <w:t>/</w:t>
            </w:r>
          </w:p>
        </w:tc>
        <w:tc>
          <w:tcPr>
            <w:tcW w:w="3175" w:type="dxa"/>
            <w:vAlign w:val="center"/>
          </w:tcPr>
          <w:p>
            <w:pPr>
              <w:jc w:val="center"/>
              <w:rPr>
                <w:rFonts w:hint="eastAsia" w:ascii="宋体" w:hAnsi="宋体" w:cs="Helvetica"/>
                <w:bCs/>
                <w:szCs w:val="21"/>
              </w:rPr>
            </w:pPr>
            <w:r>
              <w:rPr>
                <w:rFonts w:hint="eastAsia" w:ascii="宋体" w:hAnsi="宋体" w:cs="Helvetica"/>
                <w:bCs/>
                <w:szCs w:val="21"/>
              </w:rPr>
              <w:t>上传的报价文件未按照《采购清单》中要求的品牌产品进行报价，按无效报价处理。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8" w:hRule="atLeast"/>
        </w:trPr>
        <w:tc>
          <w:tcPr>
            <w:tcW w:w="752" w:type="dxa"/>
            <w:tcMar>
              <w:top w:w="0" w:type="dxa"/>
              <w:left w:w="0" w:type="dxa"/>
              <w:bottom w:w="0" w:type="dxa"/>
              <w:right w:w="0" w:type="dxa"/>
            </w:tcMar>
            <w:vAlign w:val="center"/>
          </w:tcPr>
          <w:p>
            <w:pPr>
              <w:jc w:val="center"/>
              <w:rPr>
                <w:rFonts w:ascii="宋体" w:hAnsi="宋体" w:cs="Helvetica"/>
                <w:szCs w:val="21"/>
              </w:rPr>
            </w:pPr>
            <w:r>
              <w:rPr>
                <w:rFonts w:ascii="宋体" w:hAnsi="宋体" w:cs="Helvetica"/>
                <w:szCs w:val="21"/>
              </w:rPr>
              <w:t>2</w:t>
            </w:r>
          </w:p>
        </w:tc>
        <w:tc>
          <w:tcPr>
            <w:tcW w:w="3607" w:type="dxa"/>
            <w:tcMar>
              <w:top w:w="0" w:type="dxa"/>
              <w:left w:w="0" w:type="dxa"/>
              <w:bottom w:w="0" w:type="dxa"/>
              <w:right w:w="0" w:type="dxa"/>
            </w:tcMar>
            <w:vAlign w:val="center"/>
          </w:tcPr>
          <w:p>
            <w:pPr>
              <w:jc w:val="center"/>
              <w:textAlignment w:val="center"/>
              <w:rPr>
                <w:rFonts w:ascii="宋体" w:hAnsi="宋体" w:cs="Helvetica"/>
                <w:bCs/>
                <w:szCs w:val="21"/>
              </w:rPr>
            </w:pPr>
            <w:r>
              <w:rPr>
                <w:rFonts w:hint="eastAsia" w:ascii="宋体" w:hAnsi="宋体" w:cs="Helvetica"/>
                <w:bCs/>
                <w:szCs w:val="21"/>
              </w:rPr>
              <w:t>河源市信誉建筑装饰工程有限公司</w:t>
            </w:r>
          </w:p>
        </w:tc>
        <w:tc>
          <w:tcPr>
            <w:tcW w:w="1953" w:type="dxa"/>
            <w:tcMar>
              <w:top w:w="0" w:type="dxa"/>
              <w:left w:w="0" w:type="dxa"/>
              <w:bottom w:w="0" w:type="dxa"/>
              <w:right w:w="0" w:type="dxa"/>
            </w:tcMar>
            <w:vAlign w:val="center"/>
          </w:tcPr>
          <w:p>
            <w:pPr>
              <w:jc w:val="center"/>
              <w:rPr>
                <w:rFonts w:ascii="宋体" w:hAnsi="宋体" w:cs="Helvetica"/>
                <w:bCs/>
                <w:szCs w:val="21"/>
              </w:rPr>
            </w:pPr>
            <w:r>
              <w:rPr>
                <w:rFonts w:hint="eastAsia" w:ascii="宋体" w:hAnsi="宋体" w:cs="Helvetica"/>
                <w:bCs/>
                <w:szCs w:val="21"/>
              </w:rPr>
              <w:t>129</w:t>
            </w:r>
            <w:r>
              <w:rPr>
                <w:rFonts w:ascii="宋体" w:hAnsi="宋体" w:cs="Helvetica"/>
                <w:bCs/>
                <w:szCs w:val="21"/>
              </w:rPr>
              <w:t>,</w:t>
            </w:r>
            <w:r>
              <w:rPr>
                <w:rFonts w:hint="eastAsia" w:ascii="宋体" w:hAnsi="宋体" w:cs="Helvetica"/>
                <w:bCs/>
                <w:szCs w:val="21"/>
              </w:rPr>
              <w:t xml:space="preserve">868.37 </w:t>
            </w:r>
          </w:p>
        </w:tc>
        <w:tc>
          <w:tcPr>
            <w:tcW w:w="902" w:type="dxa"/>
            <w:vAlign w:val="center"/>
          </w:tcPr>
          <w:p>
            <w:pPr>
              <w:jc w:val="center"/>
              <w:rPr>
                <w:rFonts w:hint="eastAsia" w:ascii="宋体" w:hAnsi="宋体" w:cs="Helvetica"/>
                <w:bCs/>
                <w:szCs w:val="21"/>
              </w:rPr>
            </w:pPr>
            <w:r>
              <w:rPr>
                <w:rFonts w:hint="eastAsia" w:ascii="宋体" w:hAnsi="宋体" w:cs="Helvetica"/>
                <w:bCs/>
                <w:szCs w:val="21"/>
              </w:rPr>
              <w:t>/</w:t>
            </w:r>
          </w:p>
        </w:tc>
        <w:tc>
          <w:tcPr>
            <w:tcW w:w="3175" w:type="dxa"/>
            <w:vAlign w:val="center"/>
          </w:tcPr>
          <w:p>
            <w:pPr>
              <w:jc w:val="center"/>
              <w:rPr>
                <w:rFonts w:hint="eastAsia" w:ascii="宋体" w:hAnsi="宋体" w:cs="Helvetica"/>
                <w:bCs/>
                <w:szCs w:val="21"/>
              </w:rPr>
            </w:pPr>
            <w:r>
              <w:rPr>
                <w:rFonts w:hint="eastAsia" w:ascii="宋体" w:hAnsi="宋体" w:cs="Helvetica"/>
                <w:bCs/>
                <w:szCs w:val="21"/>
              </w:rPr>
              <w:t>上传的报价文件中部分所投产品未按竞价文件的要求列明品牌或制造商，按无效报价处理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8" w:hRule="atLeast"/>
        </w:trPr>
        <w:tc>
          <w:tcPr>
            <w:tcW w:w="752" w:type="dxa"/>
            <w:tcMar>
              <w:top w:w="0" w:type="dxa"/>
              <w:left w:w="0" w:type="dxa"/>
              <w:bottom w:w="0" w:type="dxa"/>
              <w:right w:w="0" w:type="dxa"/>
            </w:tcMar>
            <w:vAlign w:val="center"/>
          </w:tcPr>
          <w:p>
            <w:pPr>
              <w:jc w:val="center"/>
              <w:rPr>
                <w:rFonts w:ascii="宋体" w:hAnsi="宋体" w:cs="Helvetica"/>
                <w:szCs w:val="21"/>
              </w:rPr>
            </w:pPr>
            <w:r>
              <w:rPr>
                <w:rFonts w:ascii="宋体" w:hAnsi="宋体" w:cs="Helvetica"/>
                <w:szCs w:val="21"/>
              </w:rPr>
              <w:t>3</w:t>
            </w:r>
          </w:p>
        </w:tc>
        <w:tc>
          <w:tcPr>
            <w:tcW w:w="3607" w:type="dxa"/>
            <w:tcMar>
              <w:top w:w="0" w:type="dxa"/>
              <w:left w:w="0" w:type="dxa"/>
              <w:bottom w:w="0" w:type="dxa"/>
              <w:right w:w="0" w:type="dxa"/>
            </w:tcMar>
            <w:vAlign w:val="center"/>
          </w:tcPr>
          <w:p>
            <w:pPr>
              <w:jc w:val="center"/>
              <w:textAlignment w:val="center"/>
              <w:rPr>
                <w:rFonts w:ascii="宋体" w:hAnsi="宋体" w:cs="Helvetica"/>
                <w:bCs/>
                <w:szCs w:val="21"/>
              </w:rPr>
            </w:pPr>
            <w:r>
              <w:rPr>
                <w:rFonts w:hint="eastAsia" w:ascii="宋体" w:hAnsi="宋体" w:cs="Helvetica"/>
                <w:bCs/>
                <w:szCs w:val="21"/>
              </w:rPr>
              <w:t>广州启讯办公用品有限公司</w:t>
            </w:r>
          </w:p>
        </w:tc>
        <w:tc>
          <w:tcPr>
            <w:tcW w:w="1953" w:type="dxa"/>
            <w:tcMar>
              <w:top w:w="0" w:type="dxa"/>
              <w:left w:w="0" w:type="dxa"/>
              <w:bottom w:w="0" w:type="dxa"/>
              <w:right w:w="0" w:type="dxa"/>
            </w:tcMar>
            <w:vAlign w:val="center"/>
          </w:tcPr>
          <w:p>
            <w:pPr>
              <w:jc w:val="center"/>
              <w:rPr>
                <w:rFonts w:ascii="宋体" w:hAnsi="宋体" w:cs="Helvetica"/>
                <w:bCs/>
                <w:szCs w:val="21"/>
              </w:rPr>
            </w:pPr>
            <w:r>
              <w:rPr>
                <w:rFonts w:hint="eastAsia" w:ascii="宋体" w:hAnsi="宋体" w:cs="Helvetica"/>
                <w:bCs/>
                <w:szCs w:val="21"/>
              </w:rPr>
              <w:t>172</w:t>
            </w:r>
            <w:r>
              <w:rPr>
                <w:rFonts w:ascii="宋体" w:hAnsi="宋体" w:cs="Helvetica"/>
                <w:bCs/>
                <w:szCs w:val="21"/>
              </w:rPr>
              <w:t>,</w:t>
            </w:r>
            <w:r>
              <w:rPr>
                <w:rFonts w:hint="eastAsia" w:ascii="宋体" w:hAnsi="宋体" w:cs="Helvetica"/>
                <w:bCs/>
                <w:szCs w:val="21"/>
              </w:rPr>
              <w:t xml:space="preserve">931.48 </w:t>
            </w:r>
          </w:p>
        </w:tc>
        <w:tc>
          <w:tcPr>
            <w:tcW w:w="902" w:type="dxa"/>
            <w:vAlign w:val="center"/>
          </w:tcPr>
          <w:p>
            <w:pPr>
              <w:jc w:val="center"/>
              <w:rPr>
                <w:rFonts w:hint="eastAsia" w:ascii="宋体" w:hAnsi="宋体" w:cs="Helvetica"/>
                <w:bCs/>
                <w:szCs w:val="21"/>
              </w:rPr>
            </w:pPr>
            <w:r>
              <w:rPr>
                <w:rFonts w:hint="eastAsia" w:ascii="宋体" w:hAnsi="宋体" w:cs="Helvetica"/>
                <w:bCs/>
                <w:szCs w:val="21"/>
              </w:rPr>
              <w:t>/</w:t>
            </w:r>
          </w:p>
        </w:tc>
        <w:tc>
          <w:tcPr>
            <w:tcW w:w="3175" w:type="dxa"/>
            <w:vAlign w:val="center"/>
          </w:tcPr>
          <w:p>
            <w:pPr>
              <w:jc w:val="center"/>
              <w:rPr>
                <w:rFonts w:hint="eastAsia" w:ascii="宋体" w:hAnsi="宋体" w:cs="Helvetica"/>
                <w:bCs/>
                <w:szCs w:val="21"/>
              </w:rPr>
            </w:pPr>
            <w:r>
              <w:rPr>
                <w:rFonts w:hint="eastAsia" w:ascii="宋体" w:hAnsi="宋体" w:cs="Helvetica"/>
                <w:bCs/>
                <w:szCs w:val="21"/>
              </w:rPr>
              <w:t>上传的报价文件未按照《采购清单》中要求的品牌产品进行报价，按无效报价处理。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8" w:hRule="atLeast"/>
        </w:trPr>
        <w:tc>
          <w:tcPr>
            <w:tcW w:w="752" w:type="dxa"/>
            <w:tcMar>
              <w:top w:w="0" w:type="dxa"/>
              <w:left w:w="0" w:type="dxa"/>
              <w:bottom w:w="0" w:type="dxa"/>
              <w:right w:w="0" w:type="dxa"/>
            </w:tcMar>
            <w:vAlign w:val="center"/>
          </w:tcPr>
          <w:p>
            <w:pPr>
              <w:jc w:val="center"/>
              <w:rPr>
                <w:rFonts w:hint="eastAsia" w:ascii="宋体" w:hAnsi="宋体" w:cs="Helvetica"/>
                <w:szCs w:val="21"/>
              </w:rPr>
            </w:pPr>
            <w:r>
              <w:rPr>
                <w:rFonts w:hint="eastAsia" w:ascii="宋体" w:hAnsi="宋体" w:cs="Helvetica"/>
                <w:szCs w:val="21"/>
              </w:rPr>
              <w:t>4</w:t>
            </w:r>
          </w:p>
        </w:tc>
        <w:tc>
          <w:tcPr>
            <w:tcW w:w="3607" w:type="dxa"/>
            <w:tcMar>
              <w:top w:w="0" w:type="dxa"/>
              <w:left w:w="0" w:type="dxa"/>
              <w:bottom w:w="0" w:type="dxa"/>
              <w:right w:w="0" w:type="dxa"/>
            </w:tcMar>
            <w:vAlign w:val="center"/>
          </w:tcPr>
          <w:p>
            <w:pPr>
              <w:jc w:val="center"/>
              <w:textAlignment w:val="center"/>
              <w:rPr>
                <w:rFonts w:ascii="宋体" w:hAnsi="宋体" w:cs="Helvetica"/>
                <w:bCs/>
                <w:szCs w:val="21"/>
              </w:rPr>
            </w:pPr>
            <w:r>
              <w:rPr>
                <w:rFonts w:hint="eastAsia" w:ascii="宋体" w:hAnsi="宋体" w:cs="Helvetica"/>
                <w:bCs/>
                <w:szCs w:val="21"/>
              </w:rPr>
              <w:t>佛山市特比特纺织有限公司</w:t>
            </w:r>
          </w:p>
        </w:tc>
        <w:tc>
          <w:tcPr>
            <w:tcW w:w="1953" w:type="dxa"/>
            <w:tcMar>
              <w:top w:w="0" w:type="dxa"/>
              <w:left w:w="0" w:type="dxa"/>
              <w:bottom w:w="0" w:type="dxa"/>
              <w:right w:w="0" w:type="dxa"/>
            </w:tcMar>
            <w:vAlign w:val="center"/>
          </w:tcPr>
          <w:p>
            <w:pPr>
              <w:jc w:val="center"/>
              <w:rPr>
                <w:rFonts w:ascii="宋体" w:hAnsi="宋体" w:cs="Helvetica"/>
                <w:bCs/>
                <w:szCs w:val="21"/>
              </w:rPr>
            </w:pPr>
            <w:r>
              <w:rPr>
                <w:rFonts w:hint="eastAsia" w:ascii="宋体" w:hAnsi="宋体" w:cs="Helvetica"/>
                <w:bCs/>
                <w:szCs w:val="21"/>
              </w:rPr>
              <w:t>184</w:t>
            </w:r>
            <w:r>
              <w:rPr>
                <w:rFonts w:ascii="宋体" w:hAnsi="宋体" w:cs="Helvetica"/>
                <w:bCs/>
                <w:szCs w:val="21"/>
              </w:rPr>
              <w:t>,</w:t>
            </w:r>
            <w:r>
              <w:rPr>
                <w:rFonts w:hint="eastAsia" w:ascii="宋体" w:hAnsi="宋体" w:cs="Helvetica"/>
                <w:bCs/>
                <w:szCs w:val="21"/>
              </w:rPr>
              <w:t>675.6</w:t>
            </w:r>
            <w:r>
              <w:rPr>
                <w:rFonts w:ascii="宋体" w:hAnsi="宋体" w:cs="Helvetica"/>
                <w:bCs/>
                <w:szCs w:val="21"/>
              </w:rPr>
              <w:t>0</w:t>
            </w:r>
          </w:p>
        </w:tc>
        <w:tc>
          <w:tcPr>
            <w:tcW w:w="902" w:type="dxa"/>
            <w:vAlign w:val="center"/>
          </w:tcPr>
          <w:p>
            <w:pPr>
              <w:jc w:val="center"/>
              <w:rPr>
                <w:rFonts w:ascii="宋体" w:hAnsi="宋体" w:cs="Helvetica"/>
                <w:bCs/>
                <w:szCs w:val="21"/>
              </w:rPr>
            </w:pPr>
            <w:r>
              <w:rPr>
                <w:rFonts w:hint="eastAsia" w:ascii="宋体" w:hAnsi="宋体" w:cs="Helvetica"/>
                <w:bCs/>
                <w:szCs w:val="21"/>
              </w:rPr>
              <w:t>5</w:t>
            </w:r>
          </w:p>
        </w:tc>
        <w:tc>
          <w:tcPr>
            <w:tcW w:w="3175" w:type="dxa"/>
            <w:vAlign w:val="center"/>
          </w:tcPr>
          <w:p>
            <w:pPr>
              <w:jc w:val="center"/>
              <w:rPr>
                <w:rFonts w:ascii="宋体" w:hAnsi="宋体" w:cs="Helvetic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8" w:hRule="atLeast"/>
        </w:trPr>
        <w:tc>
          <w:tcPr>
            <w:tcW w:w="752" w:type="dxa"/>
            <w:tcMar>
              <w:top w:w="0" w:type="dxa"/>
              <w:left w:w="0" w:type="dxa"/>
              <w:bottom w:w="0" w:type="dxa"/>
              <w:right w:w="0" w:type="dxa"/>
            </w:tcMar>
            <w:vAlign w:val="center"/>
          </w:tcPr>
          <w:p>
            <w:pPr>
              <w:jc w:val="center"/>
              <w:rPr>
                <w:rFonts w:ascii="宋体" w:hAnsi="宋体" w:cs="Helvetica"/>
                <w:szCs w:val="21"/>
              </w:rPr>
            </w:pPr>
            <w:r>
              <w:rPr>
                <w:rFonts w:hint="eastAsia" w:ascii="宋体" w:hAnsi="宋体" w:cs="Helvetica"/>
                <w:szCs w:val="21"/>
              </w:rPr>
              <w:t>5</w:t>
            </w:r>
          </w:p>
        </w:tc>
        <w:tc>
          <w:tcPr>
            <w:tcW w:w="3607" w:type="dxa"/>
            <w:tcMar>
              <w:top w:w="0" w:type="dxa"/>
              <w:left w:w="0" w:type="dxa"/>
              <w:bottom w:w="0" w:type="dxa"/>
              <w:right w:w="0" w:type="dxa"/>
            </w:tcMar>
            <w:vAlign w:val="center"/>
          </w:tcPr>
          <w:p>
            <w:pPr>
              <w:jc w:val="center"/>
              <w:textAlignment w:val="center"/>
              <w:rPr>
                <w:rFonts w:ascii="宋体" w:hAnsi="宋体" w:cs="Helvetica"/>
                <w:bCs/>
                <w:szCs w:val="21"/>
              </w:rPr>
            </w:pPr>
            <w:r>
              <w:rPr>
                <w:rFonts w:hint="eastAsia" w:ascii="宋体" w:hAnsi="宋体" w:cs="Helvetica"/>
                <w:bCs/>
                <w:szCs w:val="21"/>
              </w:rPr>
              <w:t>河源市亦晨文化科技有限公司</w:t>
            </w:r>
          </w:p>
        </w:tc>
        <w:tc>
          <w:tcPr>
            <w:tcW w:w="1953" w:type="dxa"/>
            <w:tcMar>
              <w:top w:w="0" w:type="dxa"/>
              <w:left w:w="0" w:type="dxa"/>
              <w:bottom w:w="0" w:type="dxa"/>
              <w:right w:w="0" w:type="dxa"/>
            </w:tcMar>
            <w:vAlign w:val="center"/>
          </w:tcPr>
          <w:p>
            <w:pPr>
              <w:jc w:val="center"/>
              <w:rPr>
                <w:rFonts w:ascii="宋体" w:hAnsi="宋体" w:cs="Helvetica"/>
                <w:bCs/>
                <w:szCs w:val="21"/>
              </w:rPr>
            </w:pPr>
            <w:r>
              <w:rPr>
                <w:rFonts w:hint="eastAsia" w:ascii="宋体" w:hAnsi="宋体" w:cs="Helvetica"/>
                <w:bCs/>
                <w:szCs w:val="21"/>
              </w:rPr>
              <w:t>136</w:t>
            </w:r>
            <w:r>
              <w:rPr>
                <w:rFonts w:ascii="宋体" w:hAnsi="宋体" w:cs="Helvetica"/>
                <w:bCs/>
                <w:szCs w:val="21"/>
              </w:rPr>
              <w:t>,</w:t>
            </w:r>
            <w:r>
              <w:rPr>
                <w:rFonts w:hint="eastAsia" w:ascii="宋体" w:hAnsi="宋体" w:cs="Helvetica"/>
                <w:bCs/>
                <w:szCs w:val="21"/>
              </w:rPr>
              <w:t>015.1</w:t>
            </w:r>
            <w:r>
              <w:rPr>
                <w:rFonts w:ascii="宋体" w:hAnsi="宋体" w:cs="Helvetica"/>
                <w:bCs/>
                <w:szCs w:val="21"/>
              </w:rPr>
              <w:t>0</w:t>
            </w:r>
          </w:p>
        </w:tc>
        <w:tc>
          <w:tcPr>
            <w:tcW w:w="902" w:type="dxa"/>
            <w:vAlign w:val="center"/>
          </w:tcPr>
          <w:p>
            <w:pPr>
              <w:jc w:val="center"/>
              <w:rPr>
                <w:rFonts w:ascii="宋体" w:hAnsi="宋体" w:cs="Helvetica"/>
                <w:bCs/>
                <w:szCs w:val="21"/>
              </w:rPr>
            </w:pPr>
            <w:r>
              <w:rPr>
                <w:rFonts w:hint="eastAsia" w:ascii="宋体" w:hAnsi="宋体" w:cs="Helvetica"/>
                <w:bCs/>
                <w:szCs w:val="21"/>
              </w:rPr>
              <w:t>1</w:t>
            </w:r>
          </w:p>
        </w:tc>
        <w:tc>
          <w:tcPr>
            <w:tcW w:w="3175" w:type="dxa"/>
            <w:vAlign w:val="center"/>
          </w:tcPr>
          <w:p>
            <w:pPr>
              <w:jc w:val="center"/>
              <w:rPr>
                <w:rFonts w:ascii="宋体" w:hAnsi="宋体" w:cs="Helvetic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8" w:hRule="atLeast"/>
        </w:trPr>
        <w:tc>
          <w:tcPr>
            <w:tcW w:w="752" w:type="dxa"/>
            <w:tcMar>
              <w:top w:w="0" w:type="dxa"/>
              <w:left w:w="0" w:type="dxa"/>
              <w:bottom w:w="0" w:type="dxa"/>
              <w:right w:w="0" w:type="dxa"/>
            </w:tcMar>
            <w:vAlign w:val="center"/>
          </w:tcPr>
          <w:p>
            <w:pPr>
              <w:jc w:val="center"/>
              <w:rPr>
                <w:rFonts w:ascii="宋体" w:hAnsi="宋体" w:cs="Helvetica"/>
                <w:szCs w:val="21"/>
              </w:rPr>
            </w:pPr>
            <w:r>
              <w:rPr>
                <w:rFonts w:hint="eastAsia" w:ascii="宋体" w:hAnsi="宋体" w:cs="Helvetica"/>
                <w:szCs w:val="21"/>
              </w:rPr>
              <w:t>6</w:t>
            </w:r>
          </w:p>
        </w:tc>
        <w:tc>
          <w:tcPr>
            <w:tcW w:w="3607" w:type="dxa"/>
            <w:tcMar>
              <w:top w:w="0" w:type="dxa"/>
              <w:left w:w="0" w:type="dxa"/>
              <w:bottom w:w="0" w:type="dxa"/>
              <w:right w:w="0" w:type="dxa"/>
            </w:tcMar>
            <w:vAlign w:val="center"/>
          </w:tcPr>
          <w:p>
            <w:pPr>
              <w:jc w:val="center"/>
              <w:textAlignment w:val="center"/>
              <w:rPr>
                <w:rFonts w:ascii="宋体" w:hAnsi="宋体" w:cs="Helvetica"/>
                <w:bCs/>
                <w:szCs w:val="21"/>
              </w:rPr>
            </w:pPr>
            <w:r>
              <w:rPr>
                <w:rFonts w:hint="eastAsia" w:ascii="宋体" w:hAnsi="宋体" w:cs="Helvetica"/>
                <w:bCs/>
                <w:szCs w:val="21"/>
              </w:rPr>
              <w:t>河源市源城区叁径堂日用品商行</w:t>
            </w:r>
          </w:p>
        </w:tc>
        <w:tc>
          <w:tcPr>
            <w:tcW w:w="1953" w:type="dxa"/>
            <w:tcMar>
              <w:top w:w="0" w:type="dxa"/>
              <w:left w:w="0" w:type="dxa"/>
              <w:bottom w:w="0" w:type="dxa"/>
              <w:right w:w="0" w:type="dxa"/>
            </w:tcMar>
            <w:vAlign w:val="center"/>
          </w:tcPr>
          <w:p>
            <w:pPr>
              <w:jc w:val="center"/>
              <w:rPr>
                <w:rFonts w:ascii="宋体" w:hAnsi="宋体" w:cs="Helvetica"/>
                <w:bCs/>
                <w:szCs w:val="21"/>
              </w:rPr>
            </w:pPr>
            <w:r>
              <w:rPr>
                <w:rFonts w:hint="eastAsia" w:ascii="宋体" w:hAnsi="宋体" w:cs="Helvetica"/>
                <w:bCs/>
                <w:szCs w:val="21"/>
              </w:rPr>
              <w:t>181</w:t>
            </w:r>
            <w:r>
              <w:rPr>
                <w:rFonts w:ascii="宋体" w:hAnsi="宋体" w:cs="Helvetica"/>
                <w:bCs/>
                <w:szCs w:val="21"/>
              </w:rPr>
              <w:t>,</w:t>
            </w:r>
            <w:r>
              <w:rPr>
                <w:rFonts w:hint="eastAsia" w:ascii="宋体" w:hAnsi="宋体" w:cs="Helvetica"/>
                <w:bCs/>
                <w:szCs w:val="21"/>
              </w:rPr>
              <w:t>378</w:t>
            </w:r>
            <w:r>
              <w:rPr>
                <w:rFonts w:ascii="宋体" w:hAnsi="宋体" w:cs="Helvetica"/>
                <w:bCs/>
                <w:szCs w:val="21"/>
              </w:rPr>
              <w:t>.00</w:t>
            </w:r>
          </w:p>
        </w:tc>
        <w:tc>
          <w:tcPr>
            <w:tcW w:w="902" w:type="dxa"/>
            <w:vAlign w:val="center"/>
          </w:tcPr>
          <w:p>
            <w:pPr>
              <w:jc w:val="center"/>
              <w:rPr>
                <w:rFonts w:ascii="宋体" w:hAnsi="宋体" w:cs="Helvetica"/>
                <w:bCs/>
                <w:szCs w:val="21"/>
              </w:rPr>
            </w:pPr>
            <w:r>
              <w:rPr>
                <w:rFonts w:hint="eastAsia" w:ascii="宋体" w:hAnsi="宋体" w:cs="Helvetica"/>
                <w:bCs/>
                <w:szCs w:val="21"/>
              </w:rPr>
              <w:t>3</w:t>
            </w:r>
          </w:p>
        </w:tc>
        <w:tc>
          <w:tcPr>
            <w:tcW w:w="3175" w:type="dxa"/>
            <w:vAlign w:val="center"/>
          </w:tcPr>
          <w:p>
            <w:pPr>
              <w:jc w:val="center"/>
              <w:rPr>
                <w:rFonts w:ascii="宋体" w:hAnsi="宋体" w:cs="Helvetic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8" w:hRule="atLeast"/>
        </w:trPr>
        <w:tc>
          <w:tcPr>
            <w:tcW w:w="752" w:type="dxa"/>
            <w:tcMar>
              <w:top w:w="0" w:type="dxa"/>
              <w:left w:w="0" w:type="dxa"/>
              <w:bottom w:w="0" w:type="dxa"/>
              <w:right w:w="0" w:type="dxa"/>
            </w:tcMar>
            <w:vAlign w:val="center"/>
          </w:tcPr>
          <w:p>
            <w:pPr>
              <w:jc w:val="center"/>
              <w:rPr>
                <w:rFonts w:hint="eastAsia" w:ascii="宋体" w:hAnsi="宋体" w:cs="Helvetica"/>
                <w:szCs w:val="21"/>
              </w:rPr>
            </w:pPr>
            <w:r>
              <w:rPr>
                <w:rFonts w:hint="eastAsia" w:ascii="宋体" w:hAnsi="宋体" w:cs="Helvetica"/>
                <w:szCs w:val="21"/>
              </w:rPr>
              <w:t>7</w:t>
            </w:r>
          </w:p>
        </w:tc>
        <w:tc>
          <w:tcPr>
            <w:tcW w:w="3607" w:type="dxa"/>
            <w:tcMar>
              <w:top w:w="0" w:type="dxa"/>
              <w:left w:w="0" w:type="dxa"/>
              <w:bottom w:w="0" w:type="dxa"/>
              <w:right w:w="0" w:type="dxa"/>
            </w:tcMar>
            <w:vAlign w:val="center"/>
          </w:tcPr>
          <w:p>
            <w:pPr>
              <w:jc w:val="center"/>
              <w:textAlignment w:val="center"/>
              <w:rPr>
                <w:rFonts w:ascii="宋体" w:hAnsi="宋体" w:cs="Helvetica"/>
                <w:bCs/>
                <w:szCs w:val="21"/>
              </w:rPr>
            </w:pPr>
            <w:r>
              <w:rPr>
                <w:rFonts w:hint="eastAsia" w:ascii="宋体" w:hAnsi="宋体" w:cs="Helvetica"/>
                <w:bCs/>
                <w:szCs w:val="21"/>
              </w:rPr>
              <w:t>深圳市鑫宝利科技有限公司</w:t>
            </w:r>
          </w:p>
        </w:tc>
        <w:tc>
          <w:tcPr>
            <w:tcW w:w="1953" w:type="dxa"/>
            <w:tcMar>
              <w:top w:w="0" w:type="dxa"/>
              <w:left w:w="0" w:type="dxa"/>
              <w:bottom w:w="0" w:type="dxa"/>
              <w:right w:w="0" w:type="dxa"/>
            </w:tcMar>
            <w:vAlign w:val="center"/>
          </w:tcPr>
          <w:p>
            <w:pPr>
              <w:jc w:val="center"/>
              <w:rPr>
                <w:rFonts w:ascii="宋体" w:hAnsi="宋体" w:cs="Helvetica"/>
                <w:bCs/>
                <w:szCs w:val="21"/>
              </w:rPr>
            </w:pPr>
            <w:r>
              <w:rPr>
                <w:rFonts w:hint="eastAsia" w:ascii="宋体" w:hAnsi="宋体" w:cs="Helvetica"/>
                <w:bCs/>
                <w:szCs w:val="21"/>
              </w:rPr>
              <w:t>145</w:t>
            </w:r>
            <w:r>
              <w:rPr>
                <w:rFonts w:ascii="宋体" w:hAnsi="宋体" w:cs="Helvetica"/>
                <w:bCs/>
                <w:szCs w:val="21"/>
              </w:rPr>
              <w:t>,</w:t>
            </w:r>
            <w:r>
              <w:rPr>
                <w:rFonts w:hint="eastAsia" w:ascii="宋体" w:hAnsi="宋体" w:cs="Helvetica"/>
                <w:bCs/>
                <w:szCs w:val="21"/>
              </w:rPr>
              <w:t>739</w:t>
            </w:r>
            <w:r>
              <w:rPr>
                <w:rFonts w:ascii="宋体" w:hAnsi="宋体" w:cs="Helvetica"/>
                <w:bCs/>
                <w:szCs w:val="21"/>
              </w:rPr>
              <w:t>.00</w:t>
            </w:r>
          </w:p>
        </w:tc>
        <w:tc>
          <w:tcPr>
            <w:tcW w:w="902" w:type="dxa"/>
            <w:vAlign w:val="center"/>
          </w:tcPr>
          <w:p>
            <w:pPr>
              <w:jc w:val="center"/>
              <w:rPr>
                <w:rFonts w:hint="eastAsia" w:ascii="宋体" w:hAnsi="宋体" w:cs="Helvetica"/>
                <w:bCs/>
                <w:szCs w:val="21"/>
              </w:rPr>
            </w:pPr>
            <w:r>
              <w:rPr>
                <w:rFonts w:hint="eastAsia" w:ascii="宋体" w:hAnsi="宋体" w:cs="Helvetica"/>
                <w:bCs/>
                <w:szCs w:val="21"/>
              </w:rPr>
              <w:t>2</w:t>
            </w:r>
          </w:p>
        </w:tc>
        <w:tc>
          <w:tcPr>
            <w:tcW w:w="3175" w:type="dxa"/>
            <w:vAlign w:val="center"/>
          </w:tcPr>
          <w:p>
            <w:pPr>
              <w:jc w:val="center"/>
              <w:rPr>
                <w:rFonts w:hint="eastAsia" w:ascii="宋体" w:hAnsi="宋体" w:cs="Helvetic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8" w:hRule="atLeast"/>
        </w:trPr>
        <w:tc>
          <w:tcPr>
            <w:tcW w:w="752" w:type="dxa"/>
            <w:tcMar>
              <w:top w:w="0" w:type="dxa"/>
              <w:left w:w="0" w:type="dxa"/>
              <w:bottom w:w="0" w:type="dxa"/>
              <w:right w:w="0" w:type="dxa"/>
            </w:tcMar>
            <w:vAlign w:val="center"/>
          </w:tcPr>
          <w:p>
            <w:pPr>
              <w:jc w:val="center"/>
              <w:rPr>
                <w:rFonts w:hint="eastAsia" w:ascii="宋体" w:hAnsi="宋体" w:cs="Helvetica"/>
                <w:szCs w:val="21"/>
              </w:rPr>
            </w:pPr>
            <w:r>
              <w:rPr>
                <w:rFonts w:hint="eastAsia" w:ascii="宋体" w:hAnsi="宋体" w:cs="Helvetica"/>
                <w:szCs w:val="21"/>
              </w:rPr>
              <w:t>8</w:t>
            </w:r>
          </w:p>
        </w:tc>
        <w:tc>
          <w:tcPr>
            <w:tcW w:w="3607" w:type="dxa"/>
            <w:tcMar>
              <w:top w:w="0" w:type="dxa"/>
              <w:left w:w="0" w:type="dxa"/>
              <w:bottom w:w="0" w:type="dxa"/>
              <w:right w:w="0" w:type="dxa"/>
            </w:tcMar>
            <w:vAlign w:val="center"/>
          </w:tcPr>
          <w:p>
            <w:pPr>
              <w:jc w:val="center"/>
              <w:textAlignment w:val="center"/>
              <w:rPr>
                <w:rFonts w:ascii="宋体" w:hAnsi="宋体" w:cs="Helvetica"/>
                <w:bCs/>
                <w:szCs w:val="21"/>
              </w:rPr>
            </w:pPr>
            <w:r>
              <w:rPr>
                <w:rFonts w:hint="eastAsia" w:ascii="宋体" w:hAnsi="宋体" w:cs="Helvetica"/>
                <w:bCs/>
                <w:szCs w:val="21"/>
              </w:rPr>
              <w:t>广州硕德实业有限公司</w:t>
            </w:r>
          </w:p>
        </w:tc>
        <w:tc>
          <w:tcPr>
            <w:tcW w:w="1953" w:type="dxa"/>
            <w:tcMar>
              <w:top w:w="0" w:type="dxa"/>
              <w:left w:w="0" w:type="dxa"/>
              <w:bottom w:w="0" w:type="dxa"/>
              <w:right w:w="0" w:type="dxa"/>
            </w:tcMar>
            <w:vAlign w:val="center"/>
          </w:tcPr>
          <w:p>
            <w:pPr>
              <w:jc w:val="center"/>
              <w:rPr>
                <w:rFonts w:ascii="宋体" w:hAnsi="宋体" w:cs="Helvetica"/>
                <w:bCs/>
                <w:szCs w:val="21"/>
              </w:rPr>
            </w:pPr>
            <w:r>
              <w:rPr>
                <w:rFonts w:hint="eastAsia" w:ascii="宋体" w:hAnsi="宋体" w:cs="Helvetica"/>
                <w:bCs/>
                <w:szCs w:val="21"/>
              </w:rPr>
              <w:t>181</w:t>
            </w:r>
            <w:r>
              <w:rPr>
                <w:rFonts w:ascii="宋体" w:hAnsi="宋体" w:cs="Helvetica"/>
                <w:bCs/>
                <w:szCs w:val="21"/>
              </w:rPr>
              <w:t>,</w:t>
            </w:r>
            <w:r>
              <w:rPr>
                <w:rFonts w:hint="eastAsia" w:ascii="宋体" w:hAnsi="宋体" w:cs="Helvetica"/>
                <w:bCs/>
                <w:szCs w:val="21"/>
              </w:rPr>
              <w:t>888</w:t>
            </w:r>
            <w:r>
              <w:rPr>
                <w:rFonts w:ascii="宋体" w:hAnsi="宋体" w:cs="Helvetica"/>
                <w:bCs/>
                <w:szCs w:val="21"/>
              </w:rPr>
              <w:t>.00</w:t>
            </w:r>
          </w:p>
        </w:tc>
        <w:tc>
          <w:tcPr>
            <w:tcW w:w="902" w:type="dxa"/>
            <w:vAlign w:val="center"/>
          </w:tcPr>
          <w:p>
            <w:pPr>
              <w:jc w:val="center"/>
              <w:rPr>
                <w:rFonts w:hint="eastAsia" w:ascii="宋体" w:hAnsi="宋体" w:cs="Helvetica"/>
                <w:bCs/>
                <w:szCs w:val="21"/>
              </w:rPr>
            </w:pPr>
            <w:r>
              <w:rPr>
                <w:rFonts w:hint="eastAsia" w:ascii="宋体" w:hAnsi="宋体" w:cs="Helvetica"/>
                <w:bCs/>
                <w:szCs w:val="21"/>
              </w:rPr>
              <w:t>4</w:t>
            </w:r>
          </w:p>
        </w:tc>
        <w:tc>
          <w:tcPr>
            <w:tcW w:w="3175" w:type="dxa"/>
            <w:vAlign w:val="center"/>
          </w:tcPr>
          <w:p>
            <w:pPr>
              <w:jc w:val="center"/>
              <w:rPr>
                <w:rFonts w:hint="eastAsia" w:ascii="宋体" w:hAnsi="宋体" w:cs="Helvetica"/>
                <w:bCs/>
                <w:szCs w:val="21"/>
              </w:rPr>
            </w:pPr>
          </w:p>
        </w:tc>
      </w:tr>
    </w:tbl>
    <w:p>
      <w:pPr>
        <w:shd w:val="clear" w:color="auto" w:fill="FFFFFF"/>
        <w:spacing w:line="300" w:lineRule="auto"/>
        <w:rPr>
          <w:rFonts w:cs="宋体" w:asciiTheme="minorEastAsia" w:hAnsiTheme="minorEastAsia" w:eastAsiaTheme="minorEastAsia"/>
          <w:color w:val="333333"/>
          <w:szCs w:val="21"/>
        </w:rPr>
      </w:pPr>
    </w:p>
    <w:p>
      <w:pPr>
        <w:shd w:val="clear" w:color="auto" w:fill="FFFFFF"/>
        <w:spacing w:line="300" w:lineRule="auto"/>
        <w:rPr>
          <w:rFonts w:cs="宋体" w:asciiTheme="minorEastAsia" w:hAnsiTheme="minorEastAsia" w:eastAsiaTheme="minorEastAsia"/>
          <w:color w:val="111111"/>
          <w:szCs w:val="21"/>
        </w:rPr>
      </w:pPr>
      <w:r>
        <w:rPr>
          <w:rFonts w:hint="eastAsia" w:cs="宋体" w:asciiTheme="minorEastAsia" w:hAnsiTheme="minorEastAsia" w:eastAsiaTheme="minorEastAsia"/>
          <w:b/>
          <w:color w:val="333333"/>
          <w:szCs w:val="21"/>
        </w:rPr>
        <w:t>二、成交信息</w:t>
      </w:r>
    </w:p>
    <w:p>
      <w:pPr>
        <w:shd w:val="clear" w:color="auto" w:fill="FFFFFF"/>
        <w:spacing w:line="300" w:lineRule="auto"/>
        <w:ind w:firstLine="420" w:firstLineChars="200"/>
        <w:rPr>
          <w:rFonts w:hint="eastAsia" w:cs="宋体" w:asciiTheme="minorEastAsia" w:hAnsiTheme="minorEastAsia" w:eastAsiaTheme="minorEastAsia"/>
          <w:color w:val="333333"/>
          <w:szCs w:val="21"/>
        </w:rPr>
      </w:pPr>
      <w:r>
        <w:rPr>
          <w:rFonts w:hint="eastAsia" w:cs="宋体" w:asciiTheme="minorEastAsia" w:hAnsiTheme="minorEastAsia" w:eastAsiaTheme="minorEastAsia"/>
          <w:color w:val="333333"/>
          <w:szCs w:val="21"/>
        </w:rPr>
        <w:t>成交供应商名称：河源市亦晨文化科技有限公司</w:t>
      </w:r>
    </w:p>
    <w:p>
      <w:pPr>
        <w:shd w:val="clear" w:color="auto" w:fill="FFFFFF"/>
        <w:spacing w:line="300" w:lineRule="auto"/>
        <w:ind w:firstLine="420" w:firstLineChars="200"/>
        <w:rPr>
          <w:rFonts w:cs="宋体" w:asciiTheme="minorEastAsia" w:hAnsiTheme="minorEastAsia" w:eastAsiaTheme="minorEastAsia"/>
          <w:color w:val="111111"/>
          <w:szCs w:val="21"/>
        </w:rPr>
      </w:pPr>
      <w:r>
        <w:rPr>
          <w:rFonts w:hint="eastAsia" w:cs="宋体" w:asciiTheme="minorEastAsia" w:hAnsiTheme="minorEastAsia" w:eastAsiaTheme="minorEastAsia"/>
          <w:color w:val="333333"/>
          <w:szCs w:val="21"/>
        </w:rPr>
        <w:t>成交金额：人民币壹拾叁万陆仟零壹拾伍元壹角 (¥136,015.10元）</w:t>
      </w:r>
    </w:p>
    <w:p>
      <w:pPr>
        <w:shd w:val="clear" w:color="auto" w:fill="FFFFFF"/>
        <w:spacing w:line="300" w:lineRule="auto"/>
        <w:ind w:firstLine="420" w:firstLineChars="200"/>
        <w:rPr>
          <w:rFonts w:cs="宋体" w:asciiTheme="minorEastAsia" w:hAnsiTheme="minorEastAsia" w:eastAsiaTheme="minorEastAsia"/>
          <w:color w:val="333333"/>
          <w:szCs w:val="21"/>
        </w:rPr>
      </w:pPr>
    </w:p>
    <w:p>
      <w:pPr>
        <w:shd w:val="clear" w:color="auto" w:fill="FFFFFF"/>
        <w:spacing w:line="300" w:lineRule="auto"/>
        <w:rPr>
          <w:rFonts w:cs="宋体" w:asciiTheme="minorEastAsia" w:hAnsiTheme="minorEastAsia" w:eastAsiaTheme="minorEastAsia"/>
          <w:b/>
          <w:color w:val="111111"/>
          <w:szCs w:val="21"/>
        </w:rPr>
      </w:pPr>
      <w:r>
        <w:rPr>
          <w:rFonts w:hint="eastAsia" w:cs="宋体" w:asciiTheme="minorEastAsia" w:hAnsiTheme="minorEastAsia" w:eastAsiaTheme="minorEastAsia"/>
          <w:b/>
          <w:color w:val="333333"/>
          <w:szCs w:val="21"/>
        </w:rPr>
        <w:t>三、采购人、采购代理机构的名称、地址和联系方式</w:t>
      </w:r>
    </w:p>
    <w:p>
      <w:pPr>
        <w:shd w:val="clear" w:color="auto" w:fill="FFFFFF"/>
        <w:spacing w:line="300" w:lineRule="auto"/>
        <w:ind w:firstLine="420" w:firstLineChars="200"/>
        <w:rPr>
          <w:rFonts w:cs="宋体" w:asciiTheme="minorEastAsia" w:hAnsiTheme="minorEastAsia" w:eastAsiaTheme="minorEastAsia"/>
          <w:color w:val="333333"/>
          <w:szCs w:val="21"/>
        </w:rPr>
      </w:pPr>
      <w:r>
        <w:rPr>
          <w:rFonts w:hint="eastAsia" w:cs="宋体" w:asciiTheme="minorEastAsia" w:hAnsiTheme="minorEastAsia" w:eastAsiaTheme="minorEastAsia"/>
          <w:color w:val="333333"/>
          <w:szCs w:val="21"/>
        </w:rPr>
        <w:t>1.采购人联系方式</w:t>
      </w:r>
    </w:p>
    <w:p>
      <w:pPr>
        <w:shd w:val="clear" w:color="auto" w:fill="FFFFFF"/>
        <w:spacing w:line="300" w:lineRule="auto"/>
        <w:ind w:firstLine="420" w:firstLineChars="200"/>
        <w:rPr>
          <w:rFonts w:cs="宋体" w:asciiTheme="minorEastAsia" w:hAnsiTheme="minorEastAsia" w:eastAsiaTheme="minorEastAsia"/>
          <w:color w:val="333333"/>
          <w:szCs w:val="21"/>
        </w:rPr>
      </w:pPr>
      <w:r>
        <w:rPr>
          <w:rFonts w:hint="eastAsia" w:cs="宋体" w:asciiTheme="minorEastAsia" w:hAnsiTheme="minorEastAsia" w:eastAsiaTheme="minorEastAsia"/>
          <w:color w:val="333333"/>
          <w:szCs w:val="21"/>
        </w:rPr>
        <w:t>采购人名称：广东省广裕集团河源莲塘实业有限责任公司</w:t>
      </w:r>
    </w:p>
    <w:p>
      <w:pPr>
        <w:shd w:val="clear" w:color="auto" w:fill="FFFFFF"/>
        <w:spacing w:line="300" w:lineRule="auto"/>
        <w:ind w:firstLine="420" w:firstLineChars="200"/>
        <w:rPr>
          <w:rFonts w:cs="宋体" w:asciiTheme="minorEastAsia" w:hAnsiTheme="minorEastAsia" w:eastAsiaTheme="minorEastAsia"/>
          <w:color w:val="333333"/>
          <w:szCs w:val="21"/>
        </w:rPr>
      </w:pPr>
      <w:r>
        <w:rPr>
          <w:rFonts w:hint="eastAsia" w:cs="宋体" w:asciiTheme="minorEastAsia" w:hAnsiTheme="minorEastAsia" w:eastAsiaTheme="minorEastAsia"/>
          <w:color w:val="333333"/>
          <w:szCs w:val="21"/>
        </w:rPr>
        <w:t>采购人地址：河源市源城区东环路南2号</w:t>
      </w:r>
    </w:p>
    <w:p>
      <w:pPr>
        <w:shd w:val="clear" w:color="auto" w:fill="FFFFFF"/>
        <w:spacing w:line="300" w:lineRule="auto"/>
        <w:ind w:firstLine="420" w:firstLineChars="200"/>
        <w:rPr>
          <w:rFonts w:cs="宋体" w:asciiTheme="minorEastAsia" w:hAnsiTheme="minorEastAsia" w:eastAsiaTheme="minorEastAsia"/>
          <w:color w:val="333333"/>
          <w:szCs w:val="21"/>
        </w:rPr>
      </w:pPr>
      <w:r>
        <w:rPr>
          <w:rFonts w:hint="eastAsia" w:cs="宋体" w:asciiTheme="minorEastAsia" w:hAnsiTheme="minorEastAsia" w:eastAsiaTheme="minorEastAsia"/>
          <w:color w:val="333333"/>
          <w:szCs w:val="21"/>
        </w:rPr>
        <w:t>2.采购代理机构名称、地址和联系方式</w:t>
      </w:r>
    </w:p>
    <w:p>
      <w:pPr>
        <w:shd w:val="clear" w:color="auto" w:fill="FFFFFF"/>
        <w:spacing w:line="300" w:lineRule="auto"/>
        <w:ind w:firstLine="420" w:firstLineChars="200"/>
        <w:rPr>
          <w:rFonts w:cs="宋体" w:asciiTheme="minorEastAsia" w:hAnsiTheme="minorEastAsia" w:eastAsiaTheme="minorEastAsia"/>
          <w:color w:val="333333"/>
          <w:szCs w:val="21"/>
        </w:rPr>
      </w:pPr>
      <w:r>
        <w:rPr>
          <w:rFonts w:hint="eastAsia" w:cs="宋体" w:asciiTheme="minorEastAsia" w:hAnsiTheme="minorEastAsia" w:eastAsiaTheme="minorEastAsia"/>
          <w:color w:val="333333"/>
          <w:szCs w:val="21"/>
        </w:rPr>
        <w:t>采购代理机构名称：广州顺为招标采购有限公司（网址：www.gzswbc.com）</w:t>
      </w:r>
    </w:p>
    <w:p>
      <w:pPr>
        <w:shd w:val="clear" w:color="auto" w:fill="FFFFFF"/>
        <w:spacing w:line="300" w:lineRule="auto"/>
        <w:ind w:firstLine="420" w:firstLineChars="200"/>
        <w:rPr>
          <w:rFonts w:cs="宋体" w:asciiTheme="minorEastAsia" w:hAnsiTheme="minorEastAsia" w:eastAsiaTheme="minorEastAsia"/>
          <w:color w:val="333333"/>
          <w:szCs w:val="21"/>
        </w:rPr>
      </w:pPr>
      <w:r>
        <w:rPr>
          <w:rFonts w:hint="eastAsia" w:cs="宋体" w:asciiTheme="minorEastAsia" w:hAnsiTheme="minorEastAsia" w:eastAsiaTheme="minorEastAsia"/>
          <w:color w:val="333333"/>
          <w:szCs w:val="21"/>
        </w:rPr>
        <w:t>采购代理机构地点：广州市环市中路205号恒生大厦B座501室</w:t>
      </w:r>
    </w:p>
    <w:p>
      <w:pPr>
        <w:shd w:val="clear" w:color="auto" w:fill="FFFFFF"/>
        <w:spacing w:line="300" w:lineRule="auto"/>
        <w:ind w:firstLine="420" w:firstLineChars="200"/>
        <w:rPr>
          <w:rFonts w:cs="宋体" w:asciiTheme="minorEastAsia" w:hAnsiTheme="minorEastAsia" w:eastAsiaTheme="minorEastAsia"/>
          <w:color w:val="333333"/>
          <w:szCs w:val="21"/>
        </w:rPr>
      </w:pPr>
      <w:r>
        <w:rPr>
          <w:rFonts w:hint="eastAsia" w:cs="宋体" w:asciiTheme="minorEastAsia" w:hAnsiTheme="minorEastAsia" w:eastAsiaTheme="minorEastAsia"/>
          <w:color w:val="333333"/>
          <w:szCs w:val="21"/>
        </w:rPr>
        <w:t>采购代理机构联系人：李小姐</w:t>
      </w:r>
    </w:p>
    <w:p>
      <w:pPr>
        <w:shd w:val="clear" w:color="auto" w:fill="FFFFFF"/>
        <w:spacing w:line="300" w:lineRule="auto"/>
        <w:ind w:firstLine="420" w:firstLineChars="200"/>
        <w:rPr>
          <w:rFonts w:cs="宋体" w:asciiTheme="minorEastAsia" w:hAnsiTheme="minorEastAsia" w:eastAsiaTheme="minorEastAsia"/>
          <w:color w:val="333333"/>
          <w:szCs w:val="21"/>
        </w:rPr>
      </w:pPr>
      <w:r>
        <w:rPr>
          <w:rFonts w:hint="eastAsia" w:cs="宋体" w:asciiTheme="minorEastAsia" w:hAnsiTheme="minorEastAsia" w:eastAsiaTheme="minorEastAsia"/>
          <w:color w:val="333333"/>
          <w:szCs w:val="21"/>
        </w:rPr>
        <w:t>采购代理机构联系电话：020-83592216</w:t>
      </w:r>
    </w:p>
    <w:p>
      <w:pPr>
        <w:shd w:val="clear" w:color="auto" w:fill="FFFFFF"/>
        <w:spacing w:line="300" w:lineRule="auto"/>
        <w:ind w:firstLine="420" w:firstLineChars="200"/>
        <w:rPr>
          <w:rFonts w:cs="宋体" w:asciiTheme="minorEastAsia" w:hAnsiTheme="minorEastAsia" w:eastAsiaTheme="minorEastAsia"/>
          <w:color w:val="111111"/>
          <w:szCs w:val="21"/>
        </w:rPr>
      </w:pPr>
      <w:r>
        <w:rPr>
          <w:rFonts w:hint="eastAsia" w:cs="宋体" w:asciiTheme="minorEastAsia" w:hAnsiTheme="minorEastAsia" w:eastAsiaTheme="minorEastAsia"/>
          <w:color w:val="333333"/>
          <w:szCs w:val="21"/>
        </w:rPr>
        <w:t>采购代理机构传真：020-83595411</w:t>
      </w:r>
    </w:p>
    <w:p>
      <w:pPr>
        <w:shd w:val="clear" w:color="auto" w:fill="FFFFFF"/>
        <w:spacing w:line="300" w:lineRule="auto"/>
        <w:ind w:firstLine="420" w:firstLineChars="200"/>
        <w:rPr>
          <w:rFonts w:cs="宋体" w:asciiTheme="minorEastAsia" w:hAnsiTheme="minorEastAsia" w:eastAsiaTheme="minorEastAsia"/>
          <w:color w:val="111111"/>
          <w:szCs w:val="21"/>
        </w:rPr>
      </w:pPr>
      <w:r>
        <w:rPr>
          <w:rFonts w:hint="eastAsia" w:cs="宋体" w:asciiTheme="minorEastAsia" w:hAnsiTheme="minorEastAsia" w:eastAsiaTheme="minorEastAsia"/>
          <w:color w:val="333333"/>
          <w:szCs w:val="21"/>
        </w:rPr>
        <w:t>采购项目联系人姓名：张先生</w:t>
      </w:r>
    </w:p>
    <w:p>
      <w:pPr>
        <w:shd w:val="clear" w:color="auto" w:fill="FFFFFF"/>
        <w:spacing w:line="300" w:lineRule="auto"/>
        <w:ind w:firstLine="420" w:firstLineChars="200"/>
        <w:rPr>
          <w:rFonts w:cs="宋体" w:asciiTheme="minorEastAsia" w:hAnsiTheme="minorEastAsia" w:eastAsiaTheme="minorEastAsia"/>
          <w:color w:val="111111"/>
          <w:szCs w:val="21"/>
        </w:rPr>
      </w:pPr>
      <w:r>
        <w:rPr>
          <w:rFonts w:hint="eastAsia" w:cs="宋体" w:asciiTheme="minorEastAsia" w:hAnsiTheme="minorEastAsia" w:eastAsiaTheme="minorEastAsia"/>
          <w:color w:val="333333"/>
          <w:szCs w:val="21"/>
        </w:rPr>
        <w:t>采购项目联系人电话：020-83592216-8</w:t>
      </w:r>
      <w:r>
        <w:rPr>
          <w:rFonts w:cs="宋体" w:asciiTheme="minorEastAsia" w:hAnsiTheme="minorEastAsia" w:eastAsiaTheme="minorEastAsia"/>
          <w:color w:val="333333"/>
          <w:szCs w:val="21"/>
        </w:rPr>
        <w:t>1</w:t>
      </w:r>
      <w:r>
        <w:rPr>
          <w:rFonts w:hint="eastAsia" w:cs="宋体" w:asciiTheme="minorEastAsia" w:hAnsiTheme="minorEastAsia" w:eastAsiaTheme="minorEastAsia"/>
          <w:color w:val="333333"/>
          <w:szCs w:val="21"/>
        </w:rPr>
        <w:t>9</w:t>
      </w:r>
    </w:p>
    <w:p>
      <w:pPr>
        <w:shd w:val="clear" w:color="auto" w:fill="FFFFFF"/>
        <w:spacing w:line="300" w:lineRule="auto"/>
        <w:jc w:val="right"/>
        <w:rPr>
          <w:rFonts w:hint="eastAsia" w:cs="宋体" w:asciiTheme="minorEastAsia" w:hAnsiTheme="minorEastAsia" w:eastAsiaTheme="minorEastAsia"/>
          <w:color w:val="333333"/>
          <w:szCs w:val="21"/>
        </w:rPr>
      </w:pPr>
      <w:r>
        <w:rPr>
          <w:rFonts w:hint="eastAsia" w:cs="宋体" w:asciiTheme="minorEastAsia" w:hAnsiTheme="minorEastAsia" w:eastAsiaTheme="minorEastAsia"/>
          <w:color w:val="333333"/>
          <w:szCs w:val="21"/>
        </w:rPr>
        <w:t>广东省广裕集团河源莲塘实业有限责任公司</w:t>
      </w:r>
    </w:p>
    <w:p>
      <w:pPr>
        <w:shd w:val="clear" w:color="auto" w:fill="FFFFFF"/>
        <w:spacing w:line="300" w:lineRule="auto"/>
        <w:jc w:val="right"/>
        <w:rPr>
          <w:rFonts w:cs="宋体" w:asciiTheme="minorEastAsia" w:hAnsiTheme="minorEastAsia" w:eastAsiaTheme="minorEastAsia"/>
          <w:color w:val="111111"/>
          <w:szCs w:val="21"/>
        </w:rPr>
      </w:pPr>
      <w:r>
        <w:rPr>
          <w:rFonts w:hint="eastAsia" w:cs="宋体" w:asciiTheme="minorEastAsia" w:hAnsiTheme="minorEastAsia" w:eastAsiaTheme="minorEastAsia"/>
          <w:color w:val="333333"/>
          <w:szCs w:val="21"/>
        </w:rPr>
        <w:t>2024年9月</w:t>
      </w:r>
      <w:r>
        <w:rPr>
          <w:rFonts w:hint="eastAsia" w:cs="宋体" w:asciiTheme="minorEastAsia" w:hAnsiTheme="minorEastAsia" w:eastAsiaTheme="minorEastAsia"/>
          <w:color w:val="333333"/>
          <w:szCs w:val="21"/>
          <w:lang w:val="en-US" w:eastAsia="zh-CN"/>
        </w:rPr>
        <w:t>14</w:t>
      </w:r>
      <w:bookmarkStart w:id="0" w:name="_GoBack"/>
      <w:bookmarkEnd w:id="0"/>
      <w:r>
        <w:rPr>
          <w:rFonts w:hint="eastAsia" w:cs="宋体" w:asciiTheme="minorEastAsia" w:hAnsiTheme="minorEastAsia" w:eastAsiaTheme="minorEastAsia"/>
          <w:color w:val="333333"/>
          <w:szCs w:val="21"/>
        </w:rPr>
        <w:t>日</w:t>
      </w:r>
    </w:p>
    <w:p>
      <w:pPr>
        <w:spacing w:line="300" w:lineRule="auto"/>
        <w:jc w:val="right"/>
        <w:rPr>
          <w:rFonts w:asciiTheme="minorEastAsia" w:hAnsiTheme="minorEastAsia" w:eastAsiaTheme="minorEastAsia"/>
          <w:szCs w:val="21"/>
        </w:rPr>
      </w:pPr>
    </w:p>
    <w:sectPr>
      <w:pgSz w:w="11906" w:h="16838"/>
      <w:pgMar w:top="851"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AF3"/>
    <w:rsid w:val="000B1A49"/>
    <w:rsid w:val="000F3419"/>
    <w:rsid w:val="00105DF7"/>
    <w:rsid w:val="00251382"/>
    <w:rsid w:val="002C7107"/>
    <w:rsid w:val="003F2D89"/>
    <w:rsid w:val="005C60BE"/>
    <w:rsid w:val="00810B58"/>
    <w:rsid w:val="00AE21B1"/>
    <w:rsid w:val="00BF7E9C"/>
    <w:rsid w:val="00CE2E46"/>
    <w:rsid w:val="00E57861"/>
    <w:rsid w:val="00EF19F7"/>
    <w:rsid w:val="00F82AF3"/>
    <w:rsid w:val="10C63B5C"/>
    <w:rsid w:val="5C6D1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1"/>
      <w:szCs w:val="20"/>
      <w:lang w:val="en-US" w:eastAsia="zh-CN" w:bidi="ar-SA"/>
    </w:rPr>
  </w:style>
  <w:style w:type="character" w:default="1" w:styleId="7">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link w:val="11"/>
    <w:uiPriority w:val="0"/>
    <w:pPr>
      <w:ind w:firstLine="420" w:firstLineChars="200"/>
    </w:pPr>
  </w:style>
  <w:style w:type="paragraph" w:styleId="3">
    <w:name w:val="Body Text Indent"/>
    <w:basedOn w:val="1"/>
    <w:link w:val="10"/>
    <w:semiHidden/>
    <w:unhideWhenUsed/>
    <w:uiPriority w:val="99"/>
    <w:pPr>
      <w:spacing w:after="120"/>
      <w:ind w:left="420" w:leftChars="200"/>
    </w:p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100" w:beforeAutospacing="1" w:after="100" w:afterAutospacing="1"/>
    </w:pPr>
    <w:rPr>
      <w:rFonts w:ascii="宋体" w:hAnsi="宋体" w:cs="宋体"/>
      <w:sz w:val="24"/>
      <w:szCs w:val="24"/>
    </w:rPr>
  </w:style>
  <w:style w:type="character" w:styleId="8">
    <w:name w:val="Strong"/>
    <w:basedOn w:val="7"/>
    <w:qFormat/>
    <w:uiPriority w:val="22"/>
    <w:rPr>
      <w:b/>
      <w:bCs/>
    </w:rPr>
  </w:style>
  <w:style w:type="character" w:customStyle="1" w:styleId="10">
    <w:name w:val="正文文本缩进 Char"/>
    <w:basedOn w:val="7"/>
    <w:link w:val="3"/>
    <w:semiHidden/>
    <w:uiPriority w:val="99"/>
    <w:rPr>
      <w:rFonts w:ascii="Times New Roman" w:hAnsi="Times New Roman" w:eastAsia="宋体" w:cs="Times New Roman"/>
      <w:kern w:val="0"/>
      <w:szCs w:val="20"/>
    </w:rPr>
  </w:style>
  <w:style w:type="character" w:customStyle="1" w:styleId="11">
    <w:name w:val="正文首行缩进 2 Char"/>
    <w:basedOn w:val="10"/>
    <w:link w:val="2"/>
    <w:uiPriority w:val="0"/>
    <w:rPr>
      <w:rFonts w:ascii="Times New Roman" w:hAnsi="Times New Roman" w:eastAsia="宋体" w:cs="Times New Roman"/>
      <w:kern w:val="0"/>
      <w:szCs w:val="20"/>
    </w:rPr>
  </w:style>
  <w:style w:type="character" w:customStyle="1" w:styleId="12">
    <w:name w:val="页眉 Char"/>
    <w:basedOn w:val="7"/>
    <w:link w:val="5"/>
    <w:qFormat/>
    <w:uiPriority w:val="99"/>
    <w:rPr>
      <w:rFonts w:ascii="Times New Roman" w:hAnsi="Times New Roman" w:eastAsia="宋体" w:cs="Times New Roman"/>
      <w:kern w:val="0"/>
      <w:sz w:val="18"/>
      <w:szCs w:val="18"/>
    </w:rPr>
  </w:style>
  <w:style w:type="character" w:customStyle="1" w:styleId="13">
    <w:name w:val="页脚 Char"/>
    <w:basedOn w:val="7"/>
    <w:link w:val="4"/>
    <w:qFormat/>
    <w:uiPriority w:val="99"/>
    <w:rPr>
      <w:rFonts w:ascii="Times New Roman" w:hAnsi="Times New Roman" w:eastAsia="宋体" w:cs="Times New Roman"/>
      <w:kern w:val="0"/>
      <w:sz w:val="18"/>
      <w:szCs w:val="18"/>
    </w:rPr>
  </w:style>
  <w:style w:type="paragraph" w:customStyle="1" w:styleId="14">
    <w:name w:val="title-info"/>
    <w:basedOn w:val="1"/>
    <w:uiPriority w:val="0"/>
    <w:pPr>
      <w:spacing w:before="100" w:beforeAutospacing="1" w:after="100" w:afterAutospacing="1"/>
    </w:pPr>
    <w:rPr>
      <w:rFonts w:ascii="宋体" w:hAnsi="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Pages>
  <Words>160</Words>
  <Characters>913</Characters>
  <Lines>7</Lines>
  <Paragraphs>2</Paragraphs>
  <TotalTime>0</TotalTime>
  <ScaleCrop>false</ScaleCrop>
  <LinksUpToDate>false</LinksUpToDate>
  <CharactersWithSpaces>1071</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2024-08-23T06:38:00Z</dcterms:created>
  <dc:creator>顺为招标</dc:creator>
  <cp:lastModifiedBy>吕天智</cp:lastModifiedBy>
  <dcterms:modified xsi:type="dcterms:W3CDTF">2024-09-14T03:41:40Z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