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广东省河源监狱采购纸质档案数字化服务项目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  <w:t>竞价结果公告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广州顺为招标采购有限公司（以下简称“采购代理机构”）受广东省河源监狱（以下简称“采购人”）的委托就广东省河源监狱采购纸质档案数字化服务项目（项目编号：</w:t>
      </w:r>
      <w:r>
        <w:rPr>
          <w:rFonts w:cs="宋体" w:asciiTheme="minorEastAsia" w:hAnsiTheme="minorEastAsia"/>
          <w:kern w:val="0"/>
          <w:szCs w:val="21"/>
        </w:rPr>
        <w:t>GZSW24201FJ3198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9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13</w:t>
      </w:r>
      <w:r>
        <w:rPr>
          <w:rFonts w:hint="eastAsia" w:cs="宋体" w:asciiTheme="minorEastAsia" w:hAnsiTheme="minorEastAsia"/>
          <w:kern w:val="0"/>
          <w:szCs w:val="21"/>
        </w:rPr>
        <w:t>日在 “广州顺为招标采购有限公司网”（http://www.gzswbc.com）的电子采购平台发布网上竞价公告，采用网上竞价方式进行采购，报价截止时间为202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9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20</w:t>
      </w:r>
      <w:r>
        <w:rPr>
          <w:rFonts w:hint="eastAsia" w:cs="宋体" w:asciiTheme="minorEastAsia" w:hAnsiTheme="minorEastAsia"/>
          <w:kern w:val="0"/>
          <w:szCs w:val="21"/>
        </w:rPr>
        <w:t>日</w:t>
      </w:r>
      <w:r>
        <w:rPr>
          <w:rFonts w:cs="宋体" w:asciiTheme="minorEastAsia" w:hAnsiTheme="minorEastAsia"/>
          <w:kern w:val="0"/>
          <w:szCs w:val="21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:</w:t>
      </w:r>
      <w:r>
        <w:rPr>
          <w:rFonts w:cs="宋体" w:asciiTheme="minorEastAsia" w:hAnsiTheme="minorEastAsia"/>
          <w:kern w:val="0"/>
          <w:szCs w:val="21"/>
        </w:rPr>
        <w:t>0</w:t>
      </w:r>
      <w:r>
        <w:rPr>
          <w:rFonts w:hint="eastAsia" w:cs="宋体" w:asciiTheme="minorEastAsia" w:hAnsiTheme="minorEastAsia"/>
          <w:kern w:val="0"/>
          <w:szCs w:val="21"/>
        </w:rPr>
        <w:t>0:00。现将本次网上竞价结果公布如下：</w:t>
      </w:r>
    </w:p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5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342"/>
        <w:gridCol w:w="1750"/>
        <w:gridCol w:w="877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</w:rPr>
              <w:t>统一折扣率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南宁极光圣达科贸有限公司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9.00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广州历康信息科技股份有限公司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66.00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2</w:t>
            </w:r>
          </w:p>
        </w:tc>
        <w:tc>
          <w:tcPr>
            <w:tcW w:w="2670" w:type="dxa"/>
            <w:vAlign w:val="center"/>
          </w:tcPr>
          <w:p>
            <w:pPr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青岛卓尔信息技术有限公司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68.00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3</w:t>
            </w:r>
          </w:p>
        </w:tc>
        <w:tc>
          <w:tcPr>
            <w:tcW w:w="2670" w:type="dxa"/>
            <w:vAlign w:val="center"/>
          </w:tcPr>
          <w:p>
            <w:pPr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广东国档科技有限公司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68.00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670" w:type="dxa"/>
          </w:tcPr>
          <w:p>
            <w:pPr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未按竞价文件要求上传报价文件，按无效报价处理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5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深圳市聚赢档案管理有限公司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69.00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6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广州融创电子科技有限公司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70.00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5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7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同档（广东）信息科技有限公司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74.80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6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8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广东芯创信息技术有限公司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75.00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7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9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广东兰友档案管理咨询有限公司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76.00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8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0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同略科技有限公司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79.00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9</w:t>
            </w:r>
          </w:p>
        </w:tc>
        <w:tc>
          <w:tcPr>
            <w:tcW w:w="2670" w:type="dxa"/>
            <w:vAlign w:val="center"/>
          </w:tcPr>
          <w:p>
            <w:pPr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北京汉龙思琪数码科技有限公司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83.00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0</w:t>
            </w:r>
          </w:p>
        </w:tc>
        <w:tc>
          <w:tcPr>
            <w:tcW w:w="2670" w:type="dxa"/>
            <w:vAlign w:val="center"/>
          </w:tcPr>
          <w:p>
            <w:pPr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广州艾思凯信息科技有限公司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84.00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hint="eastAsia" w:cs="Arial"/>
                <w:color w:val="000000"/>
                <w:szCs w:val="21"/>
              </w:rPr>
              <w:t>广州慧信档案技术有限公司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85.00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2670" w:type="dxa"/>
            <w:vAlign w:val="center"/>
          </w:tcPr>
          <w:p>
            <w:pPr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报价时间：</w:t>
            </w:r>
            <w:r>
              <w:rPr>
                <w:rFonts w:ascii="宋体" w:hAnsi="宋体" w:cs="Helvetica"/>
                <w:szCs w:val="21"/>
              </w:rPr>
              <w:t>2024-09-20 09:41:29</w:t>
            </w:r>
            <w:r>
              <w:rPr>
                <w:rFonts w:hint="eastAsia" w:ascii="宋体" w:hAnsi="宋体" w:cs="Helvetica"/>
                <w:szCs w:val="21"/>
              </w:rPr>
              <w:t>（若报价相同时，按竞价供应商提交报价的先后顺序推荐成交人）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4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广东圣达档案设备有限公司广州分公司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85.00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2670" w:type="dxa"/>
            <w:vAlign w:val="center"/>
          </w:tcPr>
          <w:p>
            <w:pPr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报价时间：</w:t>
            </w:r>
            <w:r>
              <w:rPr>
                <w:rFonts w:ascii="宋体" w:hAnsi="宋体" w:cs="Helvetica"/>
                <w:szCs w:val="21"/>
              </w:rPr>
              <w:t>2024-09-20 10:42:59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5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深圳市实信达科技开发有限公司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88.00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4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6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广东世安信息技术有限公司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91.20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5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7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color w:val="000000"/>
                <w:szCs w:val="21"/>
              </w:rPr>
              <w:t>广东邮电人才服务有限公司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95.00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6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8</w:t>
            </w:r>
          </w:p>
        </w:tc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北京航星永志科技有限公司</w:t>
            </w:r>
          </w:p>
        </w:tc>
        <w:tc>
          <w:tcPr>
            <w:tcW w:w="1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329525.00</w:t>
            </w:r>
            <w:r>
              <w:rPr>
                <w:rFonts w:hint="eastAsia"/>
              </w:rPr>
              <w:t>%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/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未按竞价文件要求进行报价，按无效报价处理</w:t>
            </w:r>
          </w:p>
        </w:tc>
      </w:tr>
    </w:tbl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成交供应商名称：南宁极光圣达科贸有限公司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/>
          <w:szCs w:val="21"/>
        </w:rPr>
        <w:t>成交折扣率：59.00%</w:t>
      </w:r>
    </w:p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szCs w:val="21"/>
        </w:rPr>
        <w:t>广东省河源监狱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Tahoma"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cs="Tahoma" w:asciiTheme="minorEastAsia" w:hAnsiTheme="minorEastAsia"/>
          <w:szCs w:val="21"/>
        </w:rPr>
        <w:t>广东省河源市东环路南2号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采购项目联系人姓名：余小姐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cs="宋体" w:asciiTheme="minorEastAsia" w:hAnsiTheme="minorEastAsia"/>
          <w:kern w:val="0"/>
          <w:szCs w:val="21"/>
        </w:rPr>
        <w:t>41</w:t>
      </w:r>
    </w:p>
    <w:p>
      <w:pPr>
        <w:widowControl/>
        <w:shd w:val="clear" w:color="auto" w:fill="FFFFFF"/>
        <w:spacing w:line="312" w:lineRule="auto"/>
        <w:jc w:val="right"/>
        <w:rPr>
          <w:rFonts w:hint="eastAsia" w:cs="宋体" w:asciiTheme="minorEastAsia" w:hAnsiTheme="minorEastAsia" w:eastAsiaTheme="minorEastAsia"/>
          <w:color w:val="FF0000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312" w:lineRule="auto"/>
        <w:jc w:val="right"/>
        <w:rPr>
          <w:rFonts w:hint="eastAsia" w:cs="宋体" w:asciiTheme="minorEastAsia" w:hAnsiTheme="minorEastAsia" w:eastAsiaTheme="minorEastAsia"/>
          <w:color w:val="FF0000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312" w:lineRule="auto"/>
        <w:ind w:right="955" w:rightChars="455"/>
        <w:jc w:val="right"/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广东省河源监狱</w:t>
      </w:r>
    </w:p>
    <w:p>
      <w:pPr>
        <w:widowControl/>
        <w:shd w:val="clear" w:color="auto" w:fill="FFFFFF"/>
        <w:spacing w:line="312" w:lineRule="auto"/>
        <w:ind w:right="955" w:rightChars="455"/>
        <w:jc w:val="right"/>
        <w:rPr>
          <w:rFonts w:hint="default" w:cs="宋体" w:asciiTheme="minorEastAsia" w:hAnsiTheme="minorEastAsia"/>
          <w:color w:val="auto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2024年9月25日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47A88"/>
    <w:rsid w:val="000756D5"/>
    <w:rsid w:val="0008231B"/>
    <w:rsid w:val="0009260C"/>
    <w:rsid w:val="000A237C"/>
    <w:rsid w:val="000A47AF"/>
    <w:rsid w:val="000C4F56"/>
    <w:rsid w:val="000E1F84"/>
    <w:rsid w:val="000F38F6"/>
    <w:rsid w:val="001135CD"/>
    <w:rsid w:val="001251D9"/>
    <w:rsid w:val="0013133A"/>
    <w:rsid w:val="00145BB5"/>
    <w:rsid w:val="001574E8"/>
    <w:rsid w:val="001A601D"/>
    <w:rsid w:val="001E3F3E"/>
    <w:rsid w:val="00200CE9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75A2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5F7697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90C83"/>
    <w:rsid w:val="007D335F"/>
    <w:rsid w:val="007F6D63"/>
    <w:rsid w:val="00807AD8"/>
    <w:rsid w:val="00823A80"/>
    <w:rsid w:val="00862CCC"/>
    <w:rsid w:val="00864672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07D79"/>
    <w:rsid w:val="00A178BB"/>
    <w:rsid w:val="00A37238"/>
    <w:rsid w:val="00A6047C"/>
    <w:rsid w:val="00A83B63"/>
    <w:rsid w:val="00A87815"/>
    <w:rsid w:val="00AC24B1"/>
    <w:rsid w:val="00AF0B2C"/>
    <w:rsid w:val="00B44883"/>
    <w:rsid w:val="00B8213A"/>
    <w:rsid w:val="00BA1FBE"/>
    <w:rsid w:val="00BC1448"/>
    <w:rsid w:val="00BC6C9A"/>
    <w:rsid w:val="00BE7D01"/>
    <w:rsid w:val="00BF68E5"/>
    <w:rsid w:val="00C476F3"/>
    <w:rsid w:val="00CB12D6"/>
    <w:rsid w:val="00CB64BF"/>
    <w:rsid w:val="00D07D73"/>
    <w:rsid w:val="00D5757C"/>
    <w:rsid w:val="00D91D1D"/>
    <w:rsid w:val="00DA18AA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86918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0F40"/>
    <w:rsid w:val="00FD1947"/>
    <w:rsid w:val="00FF376F"/>
    <w:rsid w:val="17A03050"/>
    <w:rsid w:val="4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8FD6DD-2480-4333-A19A-BC95315FB9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178</Words>
  <Characters>1018</Characters>
  <Lines>8</Lines>
  <Paragraphs>2</Paragraphs>
  <TotalTime>2</TotalTime>
  <ScaleCrop>false</ScaleCrop>
  <LinksUpToDate>false</LinksUpToDate>
  <CharactersWithSpaces>1194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2024-09-20T08:42:00Z</dcterms:created>
  <dc:creator>Windows 用户</dc:creator>
  <cp:lastModifiedBy>陈志</cp:lastModifiedBy>
  <cp:lastPrinted>2023-11-02T08:29:00Z</cp:lastPrinted>
  <dcterms:modified xsi:type="dcterms:W3CDTF">2024-09-25T02:34:50Z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