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lang w:eastAsia="zh-CN"/>
        </w:rPr>
        <w:t>广东省河源监狱工会文体器材采购项目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竞 价 公 告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 w:firstLineChars="2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广州顺为招标采购有限公司（以下简称“采购代理机构”）受广东省河源监狱工会委员会（以下简称“采购人”）的委托就</w:t>
      </w:r>
      <w:r>
        <w:rPr>
          <w:rFonts w:hint="eastAsia" w:ascii="宋体" w:hAnsi="宋体" w:cs="宋体"/>
          <w:szCs w:val="21"/>
          <w:lang w:eastAsia="zh-CN"/>
        </w:rPr>
        <w:t>广东省河源监狱工会文体器材采购项目</w:t>
      </w:r>
      <w:r>
        <w:rPr>
          <w:rFonts w:hint="eastAsia" w:ascii="宋体" w:hAnsi="宋体" w:cs="宋体"/>
          <w:szCs w:val="21"/>
        </w:rPr>
        <w:t>（项目编号：</w:t>
      </w:r>
      <w:r>
        <w:rPr>
          <w:rFonts w:ascii="宋体" w:hAnsi="宋体" w:cs="宋体"/>
          <w:szCs w:val="21"/>
        </w:rPr>
        <w:t>GZSW24201HJ4066</w:t>
      </w:r>
      <w:r>
        <w:rPr>
          <w:rFonts w:hint="eastAsia" w:ascii="宋体" w:hAnsi="宋体" w:cs="宋体"/>
          <w:szCs w:val="21"/>
        </w:rPr>
        <w:t>）进行网上竞价采购，现邀请合格供应商进行网上报价。有关事项如下：</w:t>
      </w:r>
    </w:p>
    <w:p>
      <w:pPr>
        <w:spacing w:before="156" w:beforeLines="50"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一、竞价需求</w:t>
      </w:r>
    </w:p>
    <w:p>
      <w:pPr>
        <w:spacing w:line="360" w:lineRule="auto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1.竞价内容：</w:t>
      </w:r>
      <w:r>
        <w:rPr>
          <w:rFonts w:hint="eastAsia" w:ascii="宋体" w:hAnsi="宋体" w:cs="宋体"/>
          <w:szCs w:val="21"/>
          <w:lang w:eastAsia="zh-CN"/>
        </w:rPr>
        <w:t>广东省河源监狱工会文体器材采购项目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2.项目预算：</w:t>
      </w:r>
      <w:r>
        <w:rPr>
          <w:rFonts w:hint="eastAsia" w:ascii="宋体" w:hAnsi="宋体" w:cs="宋体"/>
          <w:bCs/>
          <w:szCs w:val="21"/>
        </w:rPr>
        <w:t>人民币约</w:t>
      </w:r>
      <w:r>
        <w:rPr>
          <w:rFonts w:ascii="宋体" w:hAnsi="宋体" w:cs="宋体"/>
          <w:bCs/>
          <w:szCs w:val="21"/>
        </w:rPr>
        <w:t>195</w:t>
      </w:r>
      <w:r>
        <w:rPr>
          <w:rFonts w:hint="eastAsia" w:ascii="宋体" w:hAnsi="宋体" w:cs="宋体"/>
          <w:bCs/>
          <w:szCs w:val="21"/>
        </w:rPr>
        <w:t>,</w:t>
      </w:r>
      <w:r>
        <w:rPr>
          <w:rFonts w:ascii="宋体" w:hAnsi="宋体" w:cs="宋体"/>
          <w:bCs/>
          <w:szCs w:val="21"/>
        </w:rPr>
        <w:t>600</w:t>
      </w:r>
      <w:r>
        <w:rPr>
          <w:rFonts w:hint="eastAsia" w:ascii="宋体" w:hAnsi="宋体" w:cs="宋体"/>
          <w:bCs/>
          <w:szCs w:val="21"/>
        </w:rPr>
        <w:t>.00元。</w:t>
      </w:r>
    </w:p>
    <w:p>
      <w:pPr>
        <w:spacing w:line="360" w:lineRule="auto"/>
        <w:ind w:left="420"/>
        <w:rPr>
          <w:rFonts w:hint="eastAsia" w:ascii="宋体" w:hAnsi="宋体" w:cs="宋体"/>
          <w:color w:val="FF0000"/>
          <w:sz w:val="22"/>
          <w:szCs w:val="22"/>
          <w:highlight w:val="yellow"/>
        </w:rPr>
      </w:pPr>
      <w:r>
        <w:rPr>
          <w:rFonts w:hint="eastAsia" w:ascii="宋体" w:hAnsi="宋体" w:cs="宋体"/>
          <w:b/>
          <w:szCs w:val="21"/>
        </w:rPr>
        <w:t>3.交货期：</w:t>
      </w:r>
      <w:r>
        <w:rPr>
          <w:rFonts w:hint="eastAsia" w:ascii="宋体" w:hAnsi="宋体" w:cs="宋体"/>
          <w:bCs/>
          <w:szCs w:val="21"/>
        </w:rPr>
        <w:t>签订合同后1个月内完成供货、安装及调试工作，确保设备正常使用。</w:t>
      </w:r>
    </w:p>
    <w:p>
      <w:pPr>
        <w:spacing w:line="360" w:lineRule="auto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4.交付地点：</w:t>
      </w:r>
      <w:r>
        <w:rPr>
          <w:rFonts w:hint="eastAsia" w:ascii="宋体" w:hAnsi="宋体" w:cs="宋体"/>
          <w:bCs/>
          <w:szCs w:val="21"/>
        </w:rPr>
        <w:t>采购人指定地点</w:t>
      </w:r>
      <w:r>
        <w:rPr>
          <w:rFonts w:hint="eastAsia" w:ascii="宋体" w:hAnsi="宋体" w:cs="宋体"/>
        </w:rPr>
        <w:t>。</w:t>
      </w:r>
    </w:p>
    <w:p>
      <w:pPr>
        <w:spacing w:before="156" w:beforeLines="50"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二、合格竞价供应商条件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供应商具备以下规定条件；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（1）具有独立承担民事责任能力； 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（2）具有良好的商业信誉和健全的财务会计制度； 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（3）具有履行合同所必需的设备和专业技术能力； 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（4）有依法缴纳税收和社会保障资金的良好记录； 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（5）参加政府采购活动前三年内，在经营活动中没有重大违法记录； 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（6）法律、行政法规规定的其他条件。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本项目不允许联合体参加竞标，成交人不得分包或转包。</w:t>
      </w:r>
    </w:p>
    <w:p>
      <w:pPr>
        <w:pStyle w:val="2"/>
        <w:ind w:left="0" w:leftChars="0"/>
        <w:rPr>
          <w:rFonts w:hint="eastAsia"/>
        </w:rPr>
      </w:pPr>
      <w:r>
        <w:rPr>
          <w:rFonts w:hint="eastAsia"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>存在隶属关系或同属一母公司或法人的企业，仅能由一家企业参与竞价。</w:t>
      </w:r>
    </w:p>
    <w:p>
      <w:pPr>
        <w:spacing w:before="156" w:beforeLines="50"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三、竞价方式和竞价时间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1.竞价方式：竞价采用网上报价方式进行，报价不统一安排场所，竞价供应商自行登录竞价系统进行报价。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shd w:val="clear" w:color="auto" w:fill="FFFFFF"/>
        </w:rPr>
        <w:t>2.报名时间及报名方式：</w:t>
      </w:r>
      <w:r>
        <w:rPr>
          <w:rFonts w:hint="eastAsia" w:ascii="宋体" w:hAnsi="宋体" w:cs="宋体"/>
          <w:szCs w:val="21"/>
        </w:rPr>
        <w:t>即日起至2024年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>日17:30止，竞价供应商登录</w:t>
      </w:r>
      <w:r>
        <w:rPr>
          <w:rFonts w:hint="eastAsia" w:ascii="宋体" w:hAnsi="宋体" w:cs="宋体"/>
        </w:rPr>
        <w:t>“</w:t>
      </w:r>
      <w:r>
        <w:rPr>
          <w:rFonts w:hint="eastAsia" w:ascii="宋体" w:hAnsi="宋体" w:cs="宋体"/>
          <w:szCs w:val="21"/>
        </w:rPr>
        <w:t>广州顺为招标采购有限公司网</w:t>
      </w:r>
      <w:r>
        <w:rPr>
          <w:rFonts w:hint="eastAsia" w:ascii="宋体" w:hAnsi="宋体" w:cs="宋体"/>
        </w:rPr>
        <w:t>”（http://www.gzswbc.com）</w:t>
      </w:r>
      <w:r>
        <w:rPr>
          <w:rFonts w:hint="eastAsia" w:ascii="宋体" w:hAnsi="宋体" w:cs="宋体"/>
          <w:szCs w:val="21"/>
        </w:rPr>
        <w:t>首页“</w:t>
      </w:r>
      <w:r>
        <w:rPr>
          <w:rFonts w:hint="eastAsia" w:ascii="宋体" w:hAnsi="宋体" w:cs="宋体"/>
        </w:rPr>
        <w:t>电子采购平台”栏目登录系统页面</w:t>
      </w:r>
      <w:r>
        <w:rPr>
          <w:rFonts w:hint="eastAsia" w:ascii="宋体" w:hAnsi="宋体" w:cs="宋体"/>
          <w:szCs w:val="21"/>
        </w:rPr>
        <w:t>进行注册，并用注册时设定的用户名和密码进入</w:t>
      </w:r>
      <w:r>
        <w:rPr>
          <w:rFonts w:hint="eastAsia" w:ascii="宋体" w:hAnsi="宋体" w:cs="宋体"/>
        </w:rPr>
        <w:t>电子采购平台系统</w:t>
      </w:r>
      <w:r>
        <w:rPr>
          <w:rFonts w:hint="eastAsia" w:ascii="宋体" w:hAnsi="宋体" w:cs="宋体"/>
          <w:szCs w:val="21"/>
        </w:rPr>
        <w:t>进行报名及下载竞价文件。（供应商操作指南可在广州顺为招标采购有限公司网上下载）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竞价供应商报名时须上传以下报名资料（须加盖公章，请严格按照要求提供报名资料，否则将视作不符合资格要求，报名不予通过）：①报价承诺函（格式详见竞价文件第五部分）；②营业执照扫描件；③法定代表人/负责人资格证明书及授权委托书扫描件（格式详见竞价文件第五部分）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4.报价时间：2024年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日09:00至2024年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>12：00</w:t>
      </w:r>
      <w:r>
        <w:rPr>
          <w:rFonts w:hint="eastAsia" w:ascii="宋体" w:hAnsi="宋体" w:cs="宋体"/>
          <w:szCs w:val="21"/>
        </w:rPr>
        <w:t>。</w:t>
      </w:r>
    </w:p>
    <w:p>
      <w:pPr>
        <w:spacing w:before="156" w:beforeLines="50"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四、采购人、采购代理机构的名称、地址和联系方式</w:t>
      </w:r>
    </w:p>
    <w:p>
      <w:pPr>
        <w:tabs>
          <w:tab w:val="left" w:pos="4680"/>
        </w:tabs>
        <w:snapToGrid w:val="0"/>
        <w:spacing w:line="360" w:lineRule="auto"/>
        <w:ind w:firstLine="105" w:firstLineChar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1.采购人联系方式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</w:rPr>
        <w:t>采购人名称：广东省河源监狱工会委员会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采购人地址： 广东省河源市东环路南2号</w:t>
      </w:r>
    </w:p>
    <w:p>
      <w:pPr>
        <w:snapToGrid w:val="0"/>
        <w:spacing w:line="360" w:lineRule="auto"/>
        <w:ind w:firstLine="105" w:firstLineChars="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2.采购代理机构名称、地址和联系方式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采购代理机构名称：广州顺为招标采购有限公司（网址：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"http://www.gzswbc.com" </w:instrText>
      </w:r>
      <w:r>
        <w:rPr>
          <w:rFonts w:hint="eastAsia" w:ascii="宋体" w:hAnsi="宋体" w:cs="宋体"/>
        </w:rPr>
        <w:fldChar w:fldCharType="separate"/>
      </w:r>
      <w:r>
        <w:rPr>
          <w:rStyle w:val="7"/>
          <w:rFonts w:hint="eastAsia" w:ascii="宋体" w:hAnsi="宋体" w:cs="宋体"/>
        </w:rPr>
        <w:t>www.gzswbc.com</w:t>
      </w:r>
      <w:r>
        <w:rPr>
          <w:rStyle w:val="7"/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采购代理机构地点：广州市环市中路205号恒生大厦B座501室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采购代理机构联系人：李小姐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采购代理机构联系电话：020-83592216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采购代理机构传真：020-83595411 </w:t>
      </w:r>
    </w:p>
    <w:p>
      <w:pPr>
        <w:spacing w:before="156" w:beforeLines="50"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五、采购项目联系人姓名和电话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采购项目联系人姓名：余小姐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采购项目联系人电话：020-83592216-8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1</w:t>
      </w:r>
    </w:p>
    <w:p>
      <w:pPr>
        <w:snapToGrid w:val="0"/>
        <w:spacing w:line="360" w:lineRule="auto"/>
        <w:ind w:left="199" w:leftChars="95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left="199" w:leftChars="95"/>
        <w:jc w:val="right"/>
        <w:rPr>
          <w:rFonts w:hint="eastAsia" w:ascii="宋体" w:hAnsi="宋体" w:cs="宋体"/>
        </w:rPr>
      </w:pPr>
    </w:p>
    <w:p>
      <w:pPr>
        <w:snapToGrid w:val="0"/>
        <w:spacing w:line="360" w:lineRule="auto"/>
        <w:ind w:right="670" w:rightChars="319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广东省河源监狱</w:t>
      </w:r>
    </w:p>
    <w:p>
      <w:pPr>
        <w:snapToGrid w:val="0"/>
        <w:spacing w:line="360" w:lineRule="auto"/>
        <w:ind w:right="670" w:rightChars="319"/>
        <w:jc w:val="right"/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>10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25日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jc w:val="left"/>
      <w:rPr>
        <w:rFonts w:hint="eastAsia" w:ascii="宋体" w:hAnsi="宋体"/>
        <w:szCs w:val="21"/>
      </w:rPr>
    </w:pPr>
    <w:r>
      <w:rPr>
        <w:rFonts w:hint="eastAsia" w:ascii="宋体" w:hAnsi="宋体"/>
        <w:szCs w:val="21"/>
        <w:lang w:eastAsia="zh-CN"/>
      </w:rPr>
      <w:t>广东省河源监狱工会文体器材采购项目</w:t>
    </w:r>
    <w:r>
      <w:rPr>
        <w:rFonts w:hint="eastAsia" w:ascii="宋体" w:hAnsi="宋体"/>
        <w:szCs w:val="21"/>
      </w:rPr>
      <w:t xml:space="preserve"> </w:t>
    </w:r>
    <w:r>
      <w:rPr>
        <w:rFonts w:ascii="宋体" w:hAnsi="宋体"/>
        <w:szCs w:val="21"/>
      </w:rPr>
      <w:t xml:space="preserve">                   </w:t>
    </w:r>
    <w:r>
      <w:rPr>
        <w:rFonts w:hint="eastAsia" w:ascii="宋体" w:hAnsi="宋体"/>
        <w:szCs w:val="21"/>
      </w:rPr>
      <w:t xml:space="preserve">               </w:t>
    </w:r>
    <w:r>
      <w:rPr>
        <w:rFonts w:ascii="宋体" w:hAnsi="宋体"/>
        <w:szCs w:val="21"/>
      </w:rPr>
      <w:t>GZSW24201HJ4066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F46B2"/>
    <w:rsid w:val="286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2024-10-24T06:19:00Z</dcterms:created>
  <dc:creator>朱细娥</dc:creator>
  <cp:lastModifiedBy>朱细娥</cp:lastModifiedBy>
  <dcterms:modified xsi:type="dcterms:W3CDTF">2024-10-24T06:21:54Z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