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cs="宋体"/>
          <w:b/>
          <w:spacing w:val="-2"/>
          <w:sz w:val="66"/>
          <w:szCs w:val="66"/>
        </w:rPr>
      </w:pPr>
    </w:p>
    <w:p>
      <w:pPr>
        <w:spacing w:before="156" w:beforeLines="50" w:line="360" w:lineRule="auto"/>
        <w:jc w:val="center"/>
        <w:rPr>
          <w:rFonts w:hint="eastAsia" w:ascii="宋体" w:hAnsi="宋体" w:eastAsia="宋体" w:cs="宋体"/>
          <w:b/>
          <w:iCs/>
          <w:sz w:val="52"/>
          <w:szCs w:val="52"/>
          <w:lang w:eastAsia="zh-CN"/>
        </w:rPr>
      </w:pPr>
      <w:r>
        <w:rPr>
          <w:rFonts w:hint="eastAsia" w:ascii="宋体" w:hAnsi="宋体" w:cs="宋体"/>
          <w:b/>
          <w:iCs/>
          <w:sz w:val="52"/>
          <w:szCs w:val="52"/>
          <w:lang w:eastAsia="zh-CN"/>
        </w:rPr>
        <w:t>广东省河源监狱工会文体器材采购项目</w:t>
      </w:r>
    </w:p>
    <w:p>
      <w:pPr>
        <w:spacing w:before="156" w:beforeLines="50" w:line="360" w:lineRule="auto"/>
        <w:jc w:val="center"/>
        <w:rPr>
          <w:rFonts w:hint="eastAsia" w:ascii="宋体" w:hAnsi="宋体" w:cs="宋体"/>
          <w:b/>
          <w:iCs/>
          <w:sz w:val="44"/>
          <w:szCs w:val="44"/>
        </w:rPr>
      </w:pPr>
    </w:p>
    <w:p>
      <w:pPr>
        <w:spacing w:line="360" w:lineRule="auto"/>
        <w:rPr>
          <w:rFonts w:hint="eastAsia" w:ascii="宋体" w:hAnsi="宋体" w:cs="宋体"/>
          <w:b/>
          <w:iCs/>
          <w:sz w:val="44"/>
          <w:szCs w:val="44"/>
        </w:rPr>
      </w:pP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竞</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价</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文</w:t>
      </w:r>
    </w:p>
    <w:p>
      <w:pPr>
        <w:spacing w:line="360" w:lineRule="auto"/>
        <w:jc w:val="center"/>
        <w:rPr>
          <w:rFonts w:hint="eastAsia" w:ascii="宋体" w:hAnsi="宋体" w:cs="宋体"/>
          <w:spacing w:val="20"/>
          <w:sz w:val="84"/>
          <w:szCs w:val="84"/>
        </w:rPr>
      </w:pPr>
      <w:r>
        <w:rPr>
          <w:rFonts w:hint="eastAsia" w:ascii="宋体" w:hAnsi="宋体" w:cs="宋体"/>
          <w:spacing w:val="20"/>
          <w:sz w:val="84"/>
          <w:szCs w:val="84"/>
        </w:rPr>
        <w:t>件</w:t>
      </w: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rPr>
          <w:rFonts w:hint="eastAsia" w:ascii="宋体" w:hAnsi="宋体" w:cs="宋体"/>
          <w:b/>
          <w:bCs/>
          <w:sz w:val="28"/>
        </w:rPr>
      </w:pPr>
    </w:p>
    <w:p>
      <w:pPr>
        <w:spacing w:line="360" w:lineRule="auto"/>
        <w:jc w:val="center"/>
        <w:rPr>
          <w:rFonts w:hint="eastAsia" w:ascii="宋体" w:hAnsi="宋体" w:cs="宋体"/>
          <w:b/>
          <w:bCs/>
          <w:iCs/>
          <w:sz w:val="36"/>
          <w:szCs w:val="36"/>
        </w:rPr>
      </w:pPr>
      <w:r>
        <w:rPr>
          <w:rFonts w:hint="eastAsia" w:ascii="宋体" w:hAnsi="宋体" w:cs="宋体"/>
          <w:b/>
          <w:bCs/>
          <w:iCs/>
          <w:sz w:val="36"/>
          <w:szCs w:val="36"/>
        </w:rPr>
        <w:t>采购编号:</w:t>
      </w:r>
      <w:r>
        <w:rPr>
          <w:rFonts w:hint="eastAsia" w:ascii="宋体" w:hAnsi="宋体" w:cs="宋体"/>
        </w:rPr>
        <w:t xml:space="preserve"> </w:t>
      </w:r>
      <w:r>
        <w:rPr>
          <w:rFonts w:hint="eastAsia" w:ascii="宋体" w:hAnsi="宋体" w:cs="宋体"/>
          <w:b/>
          <w:bCs/>
          <w:iCs/>
          <w:sz w:val="36"/>
          <w:szCs w:val="36"/>
        </w:rPr>
        <w:t>GZSW2</w:t>
      </w:r>
      <w:r>
        <w:rPr>
          <w:rFonts w:ascii="宋体" w:hAnsi="宋体" w:cs="宋体"/>
          <w:b/>
          <w:bCs/>
          <w:iCs/>
          <w:sz w:val="36"/>
          <w:szCs w:val="36"/>
        </w:rPr>
        <w:t>4</w:t>
      </w:r>
      <w:r>
        <w:rPr>
          <w:rFonts w:hint="eastAsia" w:ascii="宋体" w:hAnsi="宋体" w:cs="宋体"/>
          <w:b/>
          <w:bCs/>
          <w:iCs/>
          <w:sz w:val="36"/>
          <w:szCs w:val="36"/>
        </w:rPr>
        <w:t>201HJ</w:t>
      </w:r>
      <w:r>
        <w:rPr>
          <w:rFonts w:ascii="宋体" w:hAnsi="宋体" w:cs="宋体"/>
          <w:b/>
          <w:bCs/>
          <w:iCs/>
          <w:sz w:val="36"/>
          <w:szCs w:val="36"/>
        </w:rPr>
        <w:t>4066</w:t>
      </w:r>
    </w:p>
    <w:p>
      <w:pPr>
        <w:spacing w:line="360" w:lineRule="auto"/>
        <w:jc w:val="center"/>
        <w:textAlignment w:val="top"/>
        <w:rPr>
          <w:rFonts w:hint="eastAsia" w:ascii="宋体" w:hAnsi="宋体" w:cs="宋体"/>
          <w:b/>
          <w:spacing w:val="100"/>
          <w:sz w:val="36"/>
          <w:szCs w:val="36"/>
        </w:rPr>
      </w:pPr>
      <w:r>
        <w:rPr>
          <w:rFonts w:hint="eastAsia" w:ascii="宋体" w:hAnsi="宋体" w:cs="宋体"/>
          <w:b/>
          <w:spacing w:val="100"/>
          <w:sz w:val="36"/>
          <w:szCs w:val="36"/>
        </w:rPr>
        <w:t>广州顺为招标采购有限公司</w:t>
      </w:r>
    </w:p>
    <w:p>
      <w:pPr>
        <w:spacing w:line="360" w:lineRule="auto"/>
        <w:jc w:val="center"/>
        <w:rPr>
          <w:rFonts w:hint="eastAsia" w:ascii="宋体" w:hAnsi="宋体" w:cs="宋体"/>
          <w:b/>
          <w:spacing w:val="100"/>
          <w:sz w:val="36"/>
          <w:szCs w:val="36"/>
        </w:rPr>
        <w:sectPr>
          <w:pgSz w:w="11906" w:h="16838"/>
          <w:pgMar w:top="1440" w:right="1418" w:bottom="1440" w:left="1418" w:header="851" w:footer="992" w:gutter="0"/>
          <w:cols w:space="720" w:num="1"/>
          <w:docGrid w:type="lines" w:linePitch="312" w:charSpace="0"/>
        </w:sectPr>
      </w:pPr>
      <w:r>
        <w:rPr>
          <w:rFonts w:hint="eastAsia" w:ascii="宋体" w:hAnsi="宋体" w:cs="宋体"/>
          <w:b/>
          <w:bCs/>
          <w:iCs/>
          <w:sz w:val="36"/>
          <w:szCs w:val="36"/>
        </w:rPr>
        <w:t>202</w:t>
      </w:r>
      <w:r>
        <w:rPr>
          <w:rFonts w:ascii="宋体" w:hAnsi="宋体" w:cs="宋体"/>
          <w:b/>
          <w:bCs/>
          <w:iCs/>
          <w:sz w:val="36"/>
          <w:szCs w:val="36"/>
        </w:rPr>
        <w:t>4</w:t>
      </w:r>
      <w:r>
        <w:rPr>
          <w:rFonts w:hint="eastAsia" w:ascii="宋体" w:hAnsi="宋体" w:cs="宋体"/>
          <w:b/>
          <w:bCs/>
          <w:iCs/>
          <w:sz w:val="36"/>
          <w:szCs w:val="36"/>
        </w:rPr>
        <w:t>年</w:t>
      </w:r>
      <w:r>
        <w:rPr>
          <w:rFonts w:ascii="宋体" w:hAnsi="宋体" w:cs="宋体"/>
          <w:b/>
          <w:bCs/>
          <w:iCs/>
          <w:sz w:val="36"/>
          <w:szCs w:val="36"/>
        </w:rPr>
        <w:t>10</w:t>
      </w:r>
      <w:r>
        <w:rPr>
          <w:rFonts w:hint="eastAsia" w:ascii="宋体" w:hAnsi="宋体" w:cs="宋体"/>
          <w:b/>
          <w:bCs/>
          <w:iCs/>
          <w:sz w:val="36"/>
          <w:szCs w:val="36"/>
        </w:rPr>
        <w:t>月</w:t>
      </w:r>
    </w:p>
    <w:p>
      <w:pPr>
        <w:spacing w:line="360" w:lineRule="auto"/>
        <w:jc w:val="center"/>
        <w:rPr>
          <w:rFonts w:hint="eastAsia" w:ascii="宋体" w:hAnsi="宋体" w:cs="宋体"/>
          <w:sz w:val="48"/>
          <w:szCs w:val="48"/>
        </w:rPr>
      </w:pPr>
      <w:r>
        <w:rPr>
          <w:rFonts w:hint="eastAsia" w:ascii="宋体" w:hAnsi="宋体" w:cs="宋体"/>
          <w:sz w:val="48"/>
          <w:szCs w:val="48"/>
        </w:rPr>
        <w:t>目   录</w:t>
      </w:r>
    </w:p>
    <w:p>
      <w:pPr>
        <w:spacing w:line="360" w:lineRule="auto"/>
        <w:rPr>
          <w:rFonts w:hint="eastAsia" w:ascii="宋体" w:hAnsi="宋体" w:cs="宋体"/>
          <w:b/>
          <w:sz w:val="44"/>
        </w:rPr>
      </w:pPr>
    </w:p>
    <w:p>
      <w:pPr>
        <w:pStyle w:val="4"/>
        <w:jc w:val="center"/>
        <w:rPr>
          <w:rFonts w:hint="eastAsia" w:cs="宋体"/>
          <w:b/>
        </w:rPr>
      </w:pPr>
      <w:r>
        <w:rPr>
          <w:rFonts w:hint="eastAsia" w:cs="宋体"/>
        </w:rPr>
        <w:t>第一部分:竞价公告……………………………………………1</w:t>
      </w:r>
    </w:p>
    <w:p>
      <w:pPr>
        <w:pStyle w:val="4"/>
        <w:jc w:val="center"/>
        <w:rPr>
          <w:rFonts w:hint="eastAsia" w:cs="宋体"/>
        </w:rPr>
      </w:pPr>
      <w:r>
        <w:rPr>
          <w:rFonts w:hint="eastAsia" w:cs="宋体"/>
        </w:rPr>
        <w:t>第二部分:项目需求书…………………………………………4</w:t>
      </w:r>
    </w:p>
    <w:p>
      <w:pPr>
        <w:pStyle w:val="4"/>
        <w:jc w:val="center"/>
        <w:rPr>
          <w:rFonts w:hint="eastAsia" w:cs="宋体"/>
        </w:rPr>
      </w:pPr>
      <w:r>
        <w:rPr>
          <w:rFonts w:hint="eastAsia" w:cs="宋体"/>
        </w:rPr>
        <w:t>第三部分:竞价供应商须知……………………………………</w:t>
      </w:r>
      <w:r>
        <w:rPr>
          <w:rFonts w:cs="宋体"/>
        </w:rPr>
        <w:t>10</w:t>
      </w:r>
    </w:p>
    <w:p>
      <w:pPr>
        <w:pStyle w:val="4"/>
        <w:jc w:val="center"/>
        <w:rPr>
          <w:rFonts w:hint="eastAsia" w:cs="宋体"/>
        </w:rPr>
      </w:pPr>
      <w:r>
        <w:rPr>
          <w:rFonts w:hint="eastAsia" w:cs="宋体"/>
        </w:rPr>
        <w:t>第四部分:合同书格式…………………………………………1</w:t>
      </w:r>
      <w:r>
        <w:rPr>
          <w:rFonts w:cs="宋体"/>
        </w:rPr>
        <w:t>5</w:t>
      </w:r>
    </w:p>
    <w:p>
      <w:pPr>
        <w:pStyle w:val="4"/>
        <w:jc w:val="center"/>
        <w:rPr>
          <w:rFonts w:cs="宋体"/>
        </w:rPr>
        <w:sectPr>
          <w:pgSz w:w="11906" w:h="16838"/>
          <w:pgMar w:top="1440" w:right="1418" w:bottom="1440" w:left="1418" w:header="851" w:footer="992" w:gutter="0"/>
          <w:cols w:space="720" w:num="1"/>
          <w:docGrid w:type="lines" w:linePitch="312" w:charSpace="0"/>
        </w:sectPr>
      </w:pPr>
      <w:r>
        <w:rPr>
          <w:rFonts w:hint="eastAsia" w:cs="宋体"/>
        </w:rPr>
        <w:t>第五部分:报价文件格式………………………………………</w:t>
      </w:r>
      <w:r>
        <w:rPr>
          <w:rFonts w:cs="宋体"/>
        </w:rPr>
        <w:t>23</w:t>
      </w:r>
    </w:p>
    <w:p>
      <w:pPr>
        <w:spacing w:line="360" w:lineRule="auto"/>
        <w:rPr>
          <w:rFonts w:hint="eastAsia" w:ascii="宋体" w:hAnsi="宋体" w:cs="宋体"/>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p>
    <w:p>
      <w:pPr>
        <w:spacing w:line="480" w:lineRule="exact"/>
        <w:rPr>
          <w:rFonts w:hint="eastAsia" w:ascii="宋体" w:hAnsi="宋体" w:cs="宋体"/>
          <w:b/>
          <w:sz w:val="44"/>
        </w:rPr>
      </w:pPr>
    </w:p>
    <w:p>
      <w:pPr>
        <w:spacing w:line="480" w:lineRule="exact"/>
        <w:jc w:val="center"/>
        <w:rPr>
          <w:rFonts w:hint="eastAsia" w:ascii="宋体" w:hAnsi="宋体" w:cs="宋体"/>
          <w:b/>
          <w:sz w:val="44"/>
        </w:rPr>
      </w:pPr>
    </w:p>
    <w:p>
      <w:pPr>
        <w:spacing w:line="480" w:lineRule="exact"/>
        <w:jc w:val="center"/>
        <w:rPr>
          <w:rFonts w:hint="eastAsia" w:ascii="宋体" w:hAnsi="宋体" w:cs="宋体"/>
          <w:b/>
          <w:sz w:val="44"/>
        </w:rPr>
      </w:pPr>
      <w:r>
        <w:rPr>
          <w:rFonts w:hint="eastAsia" w:ascii="宋体" w:hAnsi="宋体" w:cs="宋体"/>
          <w:b/>
          <w:sz w:val="44"/>
        </w:rPr>
        <w:t>第一部分</w:t>
      </w:r>
    </w:p>
    <w:p>
      <w:pPr>
        <w:rPr>
          <w:rFonts w:hint="eastAsia" w:ascii="宋体" w:hAnsi="宋体" w:cs="宋体"/>
        </w:rPr>
      </w:pPr>
    </w:p>
    <w:p>
      <w:pPr>
        <w:spacing w:line="480" w:lineRule="exact"/>
        <w:jc w:val="center"/>
        <w:rPr>
          <w:rFonts w:hint="eastAsia" w:ascii="宋体" w:hAnsi="宋体" w:cs="宋体"/>
          <w:b/>
          <w:sz w:val="44"/>
        </w:rPr>
      </w:pPr>
      <w:r>
        <w:rPr>
          <w:rFonts w:hint="eastAsia" w:ascii="宋体" w:hAnsi="宋体" w:cs="宋体"/>
          <w:b/>
          <w:sz w:val="44"/>
        </w:rPr>
        <w:t>竞 价 公 告</w:t>
      </w: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b/>
          <w:sz w:val="24"/>
        </w:rPr>
      </w:pPr>
    </w:p>
    <w:p>
      <w:pPr>
        <w:spacing w:line="480" w:lineRule="exact"/>
        <w:jc w:val="center"/>
        <w:rPr>
          <w:rFonts w:hint="eastAsia" w:ascii="宋体" w:hAnsi="宋体" w:cs="宋体"/>
          <w:sz w:val="24"/>
        </w:rPr>
      </w:pPr>
    </w:p>
    <w:p>
      <w:pPr>
        <w:spacing w:line="480" w:lineRule="exact"/>
        <w:jc w:val="center"/>
        <w:rPr>
          <w:rFonts w:hint="eastAsia" w:ascii="宋体" w:hAnsi="宋体" w:cs="宋体"/>
          <w:sz w:val="24"/>
        </w:rPr>
      </w:pPr>
    </w:p>
    <w:p>
      <w:pPr>
        <w:spacing w:line="360" w:lineRule="auto"/>
        <w:jc w:val="center"/>
        <w:rPr>
          <w:rFonts w:hint="eastAsia" w:ascii="宋体" w:hAnsi="宋体" w:cs="宋体"/>
          <w:b/>
          <w:sz w:val="32"/>
          <w:szCs w:val="32"/>
        </w:rPr>
      </w:pPr>
      <w:r>
        <w:rPr>
          <w:rFonts w:hint="eastAsia" w:ascii="宋体" w:hAnsi="宋体" w:cs="宋体"/>
          <w:sz w:val="24"/>
        </w:rPr>
        <w:br w:type="page"/>
      </w:r>
      <w:r>
        <w:rPr>
          <w:rFonts w:hint="eastAsia" w:ascii="宋体" w:hAnsi="宋体" w:cs="宋体"/>
          <w:b/>
          <w:sz w:val="32"/>
          <w:szCs w:val="32"/>
        </w:rPr>
        <w:t>竞 价 公 告</w:t>
      </w:r>
    </w:p>
    <w:p>
      <w:pPr>
        <w:pStyle w:val="2"/>
        <w:rPr>
          <w:rFonts w:hint="eastAsia"/>
        </w:rPr>
      </w:pPr>
    </w:p>
    <w:p>
      <w:pPr>
        <w:spacing w:line="360" w:lineRule="auto"/>
        <w:ind w:firstLine="420" w:firstLineChars="200"/>
        <w:jc w:val="both"/>
        <w:rPr>
          <w:rFonts w:hint="eastAsia" w:ascii="宋体" w:hAnsi="宋体" w:cs="宋体"/>
          <w:szCs w:val="21"/>
        </w:rPr>
      </w:pPr>
      <w:r>
        <w:rPr>
          <w:rFonts w:hint="eastAsia" w:ascii="宋体" w:hAnsi="宋体" w:cs="宋体"/>
          <w:szCs w:val="21"/>
        </w:rPr>
        <w:t>广州顺为招标采购有限公司（以下简称“采购代理机构”）受广东省河源监狱工会委员会（以下简称“采购人”）的委托就</w:t>
      </w:r>
      <w:r>
        <w:rPr>
          <w:rFonts w:hint="eastAsia" w:ascii="宋体" w:hAnsi="宋体" w:cs="宋体"/>
          <w:szCs w:val="21"/>
          <w:lang w:eastAsia="zh-CN"/>
        </w:rPr>
        <w:t>广东省河源监狱工会文体器材采购项目</w:t>
      </w:r>
      <w:r>
        <w:rPr>
          <w:rFonts w:hint="eastAsia" w:ascii="宋体" w:hAnsi="宋体" w:cs="宋体"/>
          <w:szCs w:val="21"/>
        </w:rPr>
        <w:t>（项目编号：</w:t>
      </w:r>
      <w:r>
        <w:rPr>
          <w:rFonts w:ascii="宋体" w:hAnsi="宋体" w:cs="宋体"/>
          <w:szCs w:val="21"/>
        </w:rPr>
        <w:t>GZSW24201HJ4066</w:t>
      </w:r>
      <w:r>
        <w:rPr>
          <w:rFonts w:hint="eastAsia" w:ascii="宋体" w:hAnsi="宋体" w:cs="宋体"/>
          <w:szCs w:val="21"/>
        </w:rPr>
        <w:t>）进行网上竞价采购，现邀请合格供应商进行网上报价。有关事项如下：</w:t>
      </w:r>
    </w:p>
    <w:p>
      <w:pPr>
        <w:spacing w:before="156" w:beforeLines="50" w:line="360" w:lineRule="auto"/>
        <w:rPr>
          <w:rFonts w:hint="eastAsia" w:ascii="宋体" w:hAnsi="宋体" w:cs="宋体"/>
          <w:b/>
          <w:szCs w:val="21"/>
        </w:rPr>
      </w:pPr>
      <w:r>
        <w:rPr>
          <w:rFonts w:hint="eastAsia" w:ascii="宋体" w:hAnsi="宋体" w:cs="宋体"/>
          <w:b/>
          <w:szCs w:val="21"/>
        </w:rPr>
        <w:t>一、竞价需求</w:t>
      </w:r>
    </w:p>
    <w:p>
      <w:pPr>
        <w:spacing w:line="360" w:lineRule="auto"/>
        <w:ind w:firstLine="422" w:firstLineChars="200"/>
        <w:rPr>
          <w:rFonts w:ascii="宋体" w:hAnsi="宋体" w:cs="宋体"/>
          <w:szCs w:val="21"/>
        </w:rPr>
      </w:pPr>
      <w:r>
        <w:rPr>
          <w:rFonts w:hint="eastAsia" w:ascii="宋体" w:hAnsi="宋体" w:cs="宋体"/>
          <w:b/>
          <w:szCs w:val="21"/>
        </w:rPr>
        <w:t>1.竞价内容：</w:t>
      </w:r>
      <w:r>
        <w:rPr>
          <w:rFonts w:hint="eastAsia" w:ascii="宋体" w:hAnsi="宋体" w:cs="宋体"/>
          <w:szCs w:val="21"/>
          <w:lang w:eastAsia="zh-CN"/>
        </w:rPr>
        <w:t>广东省河源监狱工会文体器材采购项目</w:t>
      </w:r>
      <w:r>
        <w:rPr>
          <w:rFonts w:hint="eastAsia" w:ascii="宋体" w:hAnsi="宋体" w:cs="宋体"/>
          <w:szCs w:val="21"/>
        </w:rPr>
        <w:t>。</w:t>
      </w:r>
    </w:p>
    <w:p>
      <w:pPr>
        <w:spacing w:line="360" w:lineRule="auto"/>
        <w:ind w:firstLine="422" w:firstLineChars="200"/>
        <w:rPr>
          <w:rFonts w:hint="eastAsia" w:ascii="宋体" w:hAnsi="宋体" w:cs="宋体"/>
          <w:b/>
          <w:szCs w:val="21"/>
        </w:rPr>
      </w:pPr>
      <w:r>
        <w:rPr>
          <w:rFonts w:hint="eastAsia" w:ascii="宋体" w:hAnsi="宋体" w:cs="宋体"/>
          <w:b/>
          <w:szCs w:val="21"/>
        </w:rPr>
        <w:t>2.项目预算：</w:t>
      </w:r>
      <w:r>
        <w:rPr>
          <w:rFonts w:hint="eastAsia" w:ascii="宋体" w:hAnsi="宋体" w:cs="宋体"/>
          <w:bCs/>
          <w:szCs w:val="21"/>
        </w:rPr>
        <w:t>人民币约</w:t>
      </w:r>
      <w:r>
        <w:rPr>
          <w:rFonts w:ascii="宋体" w:hAnsi="宋体" w:cs="宋体"/>
          <w:bCs/>
          <w:szCs w:val="21"/>
        </w:rPr>
        <w:t>195</w:t>
      </w:r>
      <w:r>
        <w:rPr>
          <w:rFonts w:hint="eastAsia" w:ascii="宋体" w:hAnsi="宋体" w:cs="宋体"/>
          <w:bCs/>
          <w:szCs w:val="21"/>
        </w:rPr>
        <w:t>,</w:t>
      </w:r>
      <w:r>
        <w:rPr>
          <w:rFonts w:ascii="宋体" w:hAnsi="宋体" w:cs="宋体"/>
          <w:bCs/>
          <w:szCs w:val="21"/>
        </w:rPr>
        <w:t>600</w:t>
      </w:r>
      <w:r>
        <w:rPr>
          <w:rFonts w:hint="eastAsia" w:ascii="宋体" w:hAnsi="宋体" w:cs="宋体"/>
          <w:bCs/>
          <w:szCs w:val="21"/>
        </w:rPr>
        <w:t>.00元。</w:t>
      </w:r>
    </w:p>
    <w:p>
      <w:pPr>
        <w:spacing w:line="360" w:lineRule="auto"/>
        <w:ind w:left="420"/>
        <w:rPr>
          <w:rFonts w:hint="eastAsia" w:ascii="宋体" w:hAnsi="宋体" w:cs="宋体"/>
          <w:color w:val="FF0000"/>
          <w:sz w:val="22"/>
          <w:szCs w:val="22"/>
          <w:highlight w:val="yellow"/>
        </w:rPr>
      </w:pPr>
      <w:r>
        <w:rPr>
          <w:rFonts w:hint="eastAsia" w:ascii="宋体" w:hAnsi="宋体" w:cs="宋体"/>
          <w:b/>
          <w:szCs w:val="21"/>
        </w:rPr>
        <w:t>3.交货期：</w:t>
      </w:r>
      <w:r>
        <w:rPr>
          <w:rFonts w:hint="eastAsia" w:ascii="宋体" w:hAnsi="宋体" w:cs="宋体"/>
          <w:bCs/>
          <w:szCs w:val="21"/>
        </w:rPr>
        <w:t>签订合同后1个月内完成供货、安装及调试工作，确保设备正常使用。</w:t>
      </w:r>
    </w:p>
    <w:p>
      <w:pPr>
        <w:spacing w:line="360" w:lineRule="auto"/>
        <w:ind w:firstLine="422" w:firstLineChars="200"/>
        <w:rPr>
          <w:rFonts w:hint="eastAsia" w:ascii="宋体" w:hAnsi="宋体" w:cs="宋体"/>
          <w:szCs w:val="21"/>
        </w:rPr>
      </w:pPr>
      <w:r>
        <w:rPr>
          <w:rFonts w:hint="eastAsia" w:ascii="宋体" w:hAnsi="宋体" w:cs="宋体"/>
          <w:b/>
          <w:szCs w:val="21"/>
        </w:rPr>
        <w:t>4.交付地点：</w:t>
      </w:r>
      <w:r>
        <w:rPr>
          <w:rFonts w:hint="eastAsia" w:ascii="宋体" w:hAnsi="宋体" w:cs="宋体"/>
          <w:bCs/>
          <w:szCs w:val="21"/>
        </w:rPr>
        <w:t>采购人指定地点</w:t>
      </w:r>
      <w:r>
        <w:rPr>
          <w:rFonts w:hint="eastAsia" w:ascii="宋体" w:hAnsi="宋体" w:cs="宋体"/>
        </w:rPr>
        <w:t>。</w:t>
      </w:r>
    </w:p>
    <w:p>
      <w:pPr>
        <w:spacing w:before="156" w:beforeLines="50" w:line="360" w:lineRule="auto"/>
        <w:rPr>
          <w:rFonts w:hint="eastAsia" w:ascii="宋体" w:hAnsi="宋体" w:cs="宋体"/>
          <w:b/>
          <w:szCs w:val="21"/>
        </w:rPr>
      </w:pPr>
      <w:r>
        <w:rPr>
          <w:rFonts w:hint="eastAsia" w:ascii="宋体" w:hAnsi="宋体" w:cs="宋体"/>
          <w:b/>
          <w:szCs w:val="21"/>
        </w:rPr>
        <w:t>二、合格竞价供应商条件</w:t>
      </w:r>
    </w:p>
    <w:p>
      <w:pPr>
        <w:pStyle w:val="2"/>
        <w:rPr>
          <w:rFonts w:hint="eastAsia" w:ascii="宋体" w:hAnsi="宋体" w:cs="宋体"/>
          <w:bCs/>
          <w:szCs w:val="21"/>
        </w:rPr>
      </w:pPr>
      <w:r>
        <w:rPr>
          <w:rFonts w:hint="eastAsia" w:ascii="宋体" w:hAnsi="宋体" w:cs="宋体"/>
          <w:bCs/>
          <w:szCs w:val="21"/>
        </w:rPr>
        <w:t>1、供应商具备以下规定条件；</w:t>
      </w:r>
    </w:p>
    <w:p>
      <w:pPr>
        <w:pStyle w:val="2"/>
        <w:rPr>
          <w:rFonts w:hint="eastAsia" w:ascii="宋体" w:hAnsi="宋体" w:cs="宋体"/>
          <w:bCs/>
          <w:szCs w:val="21"/>
        </w:rPr>
      </w:pPr>
      <w:r>
        <w:rPr>
          <w:rFonts w:hint="eastAsia" w:ascii="宋体" w:hAnsi="宋体" w:cs="宋体"/>
          <w:bCs/>
          <w:szCs w:val="21"/>
        </w:rPr>
        <w:t xml:space="preserve">（1）具有独立承担民事责任能力； </w:t>
      </w:r>
    </w:p>
    <w:p>
      <w:pPr>
        <w:pStyle w:val="2"/>
        <w:rPr>
          <w:rFonts w:hint="eastAsia" w:ascii="宋体" w:hAnsi="宋体" w:cs="宋体"/>
          <w:bCs/>
          <w:szCs w:val="21"/>
        </w:rPr>
      </w:pPr>
      <w:r>
        <w:rPr>
          <w:rFonts w:hint="eastAsia" w:ascii="宋体" w:hAnsi="宋体" w:cs="宋体"/>
          <w:bCs/>
          <w:szCs w:val="21"/>
        </w:rPr>
        <w:t xml:space="preserve">（2）具有良好的商业信誉和健全的财务会计制度； </w:t>
      </w:r>
    </w:p>
    <w:p>
      <w:pPr>
        <w:pStyle w:val="2"/>
        <w:rPr>
          <w:rFonts w:hint="eastAsia" w:ascii="宋体" w:hAnsi="宋体" w:cs="宋体"/>
          <w:bCs/>
          <w:szCs w:val="21"/>
        </w:rPr>
      </w:pPr>
      <w:r>
        <w:rPr>
          <w:rFonts w:hint="eastAsia" w:ascii="宋体" w:hAnsi="宋体" w:cs="宋体"/>
          <w:bCs/>
          <w:szCs w:val="21"/>
        </w:rPr>
        <w:t xml:space="preserve">（3）具有履行合同所必需的设备和专业技术能力； </w:t>
      </w:r>
    </w:p>
    <w:p>
      <w:pPr>
        <w:pStyle w:val="2"/>
        <w:rPr>
          <w:rFonts w:hint="eastAsia" w:ascii="宋体" w:hAnsi="宋体" w:cs="宋体"/>
          <w:bCs/>
          <w:szCs w:val="21"/>
        </w:rPr>
      </w:pPr>
      <w:r>
        <w:rPr>
          <w:rFonts w:hint="eastAsia" w:ascii="宋体" w:hAnsi="宋体" w:cs="宋体"/>
          <w:bCs/>
          <w:szCs w:val="21"/>
        </w:rPr>
        <w:t xml:space="preserve">（4）有依法缴纳税收和社会保障资金的良好记录； </w:t>
      </w:r>
    </w:p>
    <w:p>
      <w:pPr>
        <w:pStyle w:val="2"/>
        <w:rPr>
          <w:rFonts w:hint="eastAsia" w:ascii="宋体" w:hAnsi="宋体" w:cs="宋体"/>
          <w:bCs/>
          <w:szCs w:val="21"/>
        </w:rPr>
      </w:pPr>
      <w:r>
        <w:rPr>
          <w:rFonts w:hint="eastAsia" w:ascii="宋体" w:hAnsi="宋体" w:cs="宋体"/>
          <w:bCs/>
          <w:szCs w:val="21"/>
        </w:rPr>
        <w:t xml:space="preserve">（5）参加政府采购活动前三年内，在经营活动中没有重大违法记录； </w:t>
      </w:r>
    </w:p>
    <w:p>
      <w:pPr>
        <w:pStyle w:val="2"/>
        <w:rPr>
          <w:rFonts w:hint="eastAsia" w:ascii="宋体" w:hAnsi="宋体" w:cs="宋体"/>
          <w:bCs/>
          <w:szCs w:val="21"/>
        </w:rPr>
      </w:pPr>
      <w:r>
        <w:rPr>
          <w:rFonts w:hint="eastAsia" w:ascii="宋体" w:hAnsi="宋体" w:cs="宋体"/>
          <w:bCs/>
          <w:szCs w:val="21"/>
        </w:rPr>
        <w:t>（6）法律、行政法规规定的其他条件。</w:t>
      </w:r>
    </w:p>
    <w:p>
      <w:pPr>
        <w:pStyle w:val="2"/>
        <w:rPr>
          <w:rFonts w:hint="eastAsia" w:ascii="宋体" w:hAnsi="宋体" w:cs="宋体"/>
          <w:bCs/>
          <w:szCs w:val="21"/>
        </w:rPr>
      </w:pPr>
      <w:r>
        <w:rPr>
          <w:rFonts w:hint="eastAsia" w:ascii="宋体" w:hAnsi="宋体" w:cs="宋体"/>
          <w:bCs/>
          <w:szCs w:val="21"/>
        </w:rPr>
        <w:t>2、本项目不允许联合体参加竞标，成交人不得分包或转包。</w:t>
      </w:r>
    </w:p>
    <w:p>
      <w:pPr>
        <w:pStyle w:val="2"/>
        <w:ind w:left="0" w:leftChars="0"/>
        <w:rPr>
          <w:rFonts w:hint="eastAsia"/>
        </w:rPr>
      </w:pPr>
      <w:r>
        <w:rPr>
          <w:rFonts w:hint="eastAsia" w:ascii="宋体" w:hAnsi="宋体" w:cs="宋体"/>
          <w:bCs/>
          <w:szCs w:val="21"/>
        </w:rPr>
        <w:t>3、存在隶属关系或同属一母公司或法人的企业，仅能由一家企业参与竞价。</w:t>
      </w:r>
    </w:p>
    <w:p>
      <w:pPr>
        <w:spacing w:before="156" w:beforeLines="50" w:line="360" w:lineRule="auto"/>
        <w:rPr>
          <w:rFonts w:hint="eastAsia" w:ascii="宋体" w:hAnsi="宋体" w:cs="宋体"/>
          <w:b/>
          <w:szCs w:val="21"/>
        </w:rPr>
      </w:pPr>
      <w:r>
        <w:rPr>
          <w:rFonts w:hint="eastAsia" w:ascii="宋体" w:hAnsi="宋体" w:cs="宋体"/>
          <w:b/>
          <w:szCs w:val="21"/>
        </w:rPr>
        <w:t>三、竞价方式和竞价时间</w:t>
      </w:r>
    </w:p>
    <w:p>
      <w:pPr>
        <w:spacing w:line="360" w:lineRule="auto"/>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1.竞价方式：竞价采用网上报价方式进行，报价不统一安排场所，竞价供应商自行登录竞价系统进行报价。</w:t>
      </w:r>
    </w:p>
    <w:p>
      <w:pPr>
        <w:spacing w:line="360" w:lineRule="auto"/>
        <w:ind w:firstLine="420" w:firstLineChars="200"/>
        <w:rPr>
          <w:rFonts w:hint="eastAsia" w:ascii="宋体" w:hAnsi="宋体" w:cs="宋体"/>
          <w:szCs w:val="21"/>
        </w:rPr>
      </w:pPr>
      <w:r>
        <w:rPr>
          <w:rFonts w:hint="eastAsia" w:ascii="宋体" w:hAnsi="宋体" w:cs="宋体"/>
          <w:szCs w:val="21"/>
          <w:shd w:val="clear" w:color="auto" w:fill="FFFFFF"/>
        </w:rPr>
        <w:t>2.报名时间及报名方式：</w:t>
      </w:r>
      <w:r>
        <w:rPr>
          <w:rFonts w:hint="eastAsia" w:ascii="宋体" w:hAnsi="宋体" w:cs="宋体"/>
          <w:szCs w:val="21"/>
        </w:rPr>
        <w:t>即日起至2024年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日17:30止，竞价供应商登录</w:t>
      </w:r>
      <w:r>
        <w:rPr>
          <w:rFonts w:hint="eastAsia" w:ascii="宋体" w:hAnsi="宋体" w:cs="宋体"/>
        </w:rPr>
        <w:t>“</w:t>
      </w:r>
      <w:r>
        <w:rPr>
          <w:rFonts w:hint="eastAsia" w:ascii="宋体" w:hAnsi="宋体" w:cs="宋体"/>
          <w:szCs w:val="21"/>
        </w:rPr>
        <w:t>广州顺为招标采购有限公司网</w:t>
      </w:r>
      <w:r>
        <w:rPr>
          <w:rFonts w:hint="eastAsia" w:ascii="宋体" w:hAnsi="宋体" w:cs="宋体"/>
        </w:rPr>
        <w:t>”（http://www.gzswbc.com）</w:t>
      </w:r>
      <w:r>
        <w:rPr>
          <w:rFonts w:hint="eastAsia" w:ascii="宋体" w:hAnsi="宋体" w:cs="宋体"/>
          <w:szCs w:val="21"/>
        </w:rPr>
        <w:t>首页“</w:t>
      </w:r>
      <w:r>
        <w:rPr>
          <w:rFonts w:hint="eastAsia" w:ascii="宋体" w:hAnsi="宋体" w:cs="宋体"/>
        </w:rPr>
        <w:t>电子采购平台”栏目登录系统页面</w:t>
      </w:r>
      <w:r>
        <w:rPr>
          <w:rFonts w:hint="eastAsia" w:ascii="宋体" w:hAnsi="宋体" w:cs="宋体"/>
          <w:szCs w:val="21"/>
        </w:rPr>
        <w:t>进行注册，并用注册时设定的用户名和密码进入</w:t>
      </w:r>
      <w:r>
        <w:rPr>
          <w:rFonts w:hint="eastAsia" w:ascii="宋体" w:hAnsi="宋体" w:cs="宋体"/>
        </w:rPr>
        <w:t>电子采购平台系统</w:t>
      </w:r>
      <w:r>
        <w:rPr>
          <w:rFonts w:hint="eastAsia" w:ascii="宋体" w:hAnsi="宋体" w:cs="宋体"/>
          <w:szCs w:val="21"/>
        </w:rPr>
        <w:t>进行报名及下载竞价文件。（供应商操作指南可在广州顺为招标采购有限公司网上下载）</w:t>
      </w:r>
    </w:p>
    <w:p>
      <w:pPr>
        <w:spacing w:line="360" w:lineRule="auto"/>
        <w:ind w:firstLine="420" w:firstLineChars="200"/>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宋体" w:hAnsi="宋体" w:cs="宋体"/>
          <w:bCs/>
          <w:szCs w:val="21"/>
        </w:rPr>
        <w:t>。</w:t>
      </w:r>
    </w:p>
    <w:p>
      <w:pPr>
        <w:spacing w:line="360" w:lineRule="auto"/>
        <w:ind w:firstLine="420" w:firstLineChars="200"/>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日09:00至2024年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日1</w:t>
      </w:r>
      <w:r>
        <w:rPr>
          <w:rFonts w:hint="eastAsia" w:ascii="宋体" w:hAnsi="宋体" w:cs="宋体"/>
          <w:szCs w:val="21"/>
          <w:lang w:val="en-US" w:eastAsia="zh-CN"/>
        </w:rPr>
        <w:t>2</w:t>
      </w:r>
      <w:r>
        <w:rPr>
          <w:rFonts w:hint="eastAsia" w:ascii="宋体" w:hAnsi="宋体" w:cs="宋体"/>
          <w:szCs w:val="21"/>
        </w:rPr>
        <w:t>:00</w:t>
      </w:r>
      <w:r>
        <w:rPr>
          <w:rFonts w:hint="eastAsia" w:ascii="宋体" w:hAnsi="宋体" w:cs="宋体"/>
          <w:szCs w:val="21"/>
        </w:rPr>
        <w:t>。</w:t>
      </w:r>
    </w:p>
    <w:p>
      <w:pPr>
        <w:spacing w:before="156" w:beforeLines="50" w:line="360" w:lineRule="auto"/>
        <w:rPr>
          <w:rFonts w:hint="eastAsia" w:ascii="宋体" w:hAnsi="宋体" w:cs="宋体"/>
          <w:b/>
          <w:szCs w:val="21"/>
        </w:rPr>
      </w:pPr>
      <w:r>
        <w:rPr>
          <w:rFonts w:hint="eastAsia" w:ascii="宋体" w:hAnsi="宋体" w:cs="宋体"/>
          <w:b/>
          <w:szCs w:val="21"/>
        </w:rPr>
        <w:t>四、采购人、采购代理机构的名称、地址和联系方式</w:t>
      </w:r>
    </w:p>
    <w:p>
      <w:pPr>
        <w:tabs>
          <w:tab w:val="left" w:pos="4680"/>
        </w:tabs>
        <w:snapToGrid w:val="0"/>
        <w:spacing w:line="360" w:lineRule="auto"/>
        <w:ind w:firstLine="105" w:firstLineChars="50"/>
        <w:rPr>
          <w:rFonts w:hint="eastAsia" w:ascii="宋体" w:hAnsi="宋体" w:cs="宋体"/>
        </w:rPr>
      </w:pPr>
      <w:r>
        <w:rPr>
          <w:rFonts w:hint="eastAsia" w:ascii="宋体" w:hAnsi="宋体" w:cs="宋体"/>
        </w:rPr>
        <w:t>1.采购人联系方式</w:t>
      </w:r>
    </w:p>
    <w:p>
      <w:pPr>
        <w:snapToGrid w:val="0"/>
        <w:spacing w:line="360" w:lineRule="auto"/>
        <w:ind w:firstLine="420" w:firstLineChars="200"/>
        <w:rPr>
          <w:rFonts w:hint="eastAsia" w:ascii="宋体" w:hAnsi="宋体" w:cs="宋体"/>
          <w:szCs w:val="21"/>
        </w:rPr>
      </w:pPr>
      <w:r>
        <w:rPr>
          <w:rFonts w:hint="eastAsia" w:ascii="宋体" w:hAnsi="宋体" w:cs="宋体"/>
        </w:rPr>
        <w:t>采购人名称：广东省河源监狱工会委员会</w:t>
      </w:r>
      <w:bookmarkStart w:id="9" w:name="_GoBack"/>
      <w:bookmarkEnd w:id="9"/>
    </w:p>
    <w:p>
      <w:pPr>
        <w:snapToGrid w:val="0"/>
        <w:spacing w:line="360" w:lineRule="auto"/>
        <w:ind w:firstLine="420" w:firstLineChars="200"/>
        <w:rPr>
          <w:rFonts w:ascii="宋体" w:hAnsi="宋体" w:cs="宋体"/>
        </w:rPr>
      </w:pPr>
      <w:r>
        <w:rPr>
          <w:rFonts w:hint="eastAsia" w:ascii="宋体" w:hAnsi="宋体" w:cs="宋体"/>
        </w:rPr>
        <w:t>采购人地址： 广东省河源市东环路南2号</w:t>
      </w:r>
    </w:p>
    <w:p>
      <w:pPr>
        <w:snapToGrid w:val="0"/>
        <w:spacing w:line="360" w:lineRule="auto"/>
        <w:ind w:firstLine="105" w:firstLineChars="50"/>
        <w:rPr>
          <w:rFonts w:hint="eastAsia" w:ascii="宋体" w:hAnsi="宋体" w:cs="宋体"/>
        </w:rPr>
      </w:pPr>
      <w:r>
        <w:rPr>
          <w:rFonts w:hint="eastAsia" w:ascii="宋体" w:hAnsi="宋体" w:cs="宋体"/>
        </w:rPr>
        <w:t>2.采购代理机构名称、地址和联系方式</w:t>
      </w:r>
    </w:p>
    <w:p>
      <w:pPr>
        <w:snapToGrid w:val="0"/>
        <w:spacing w:line="360" w:lineRule="auto"/>
        <w:ind w:firstLine="420" w:firstLineChars="200"/>
        <w:rPr>
          <w:rFonts w:hint="eastAsia" w:ascii="宋体" w:hAnsi="宋体" w:cs="宋体"/>
        </w:rPr>
      </w:pPr>
      <w:r>
        <w:rPr>
          <w:rFonts w:hint="eastAsia" w:ascii="宋体" w:hAnsi="宋体" w:cs="宋体"/>
        </w:rPr>
        <w:t>采购代理机构名称：广州顺为招标采购有限公司（网址：</w:t>
      </w:r>
      <w:r>
        <w:rPr>
          <w:rFonts w:hint="eastAsia" w:ascii="宋体" w:hAnsi="宋体" w:cs="宋体"/>
        </w:rPr>
        <w:fldChar w:fldCharType="begin"/>
      </w:r>
      <w:r>
        <w:rPr>
          <w:rFonts w:hint="eastAsia" w:ascii="宋体" w:hAnsi="宋体" w:cs="宋体"/>
        </w:rPr>
        <w:instrText xml:space="preserve"> HYPERLINK "http://www.gzswbc.com" </w:instrText>
      </w:r>
      <w:r>
        <w:rPr>
          <w:rFonts w:hint="eastAsia" w:ascii="宋体" w:hAnsi="宋体" w:cs="宋体"/>
        </w:rPr>
        <w:fldChar w:fldCharType="separate"/>
      </w:r>
      <w:r>
        <w:rPr>
          <w:rStyle w:val="26"/>
          <w:rFonts w:hint="eastAsia" w:ascii="宋体" w:hAnsi="宋体" w:cs="宋体"/>
        </w:rPr>
        <w:t>www.gzswbc.com</w:t>
      </w:r>
      <w:r>
        <w:rPr>
          <w:rStyle w:val="26"/>
          <w:rFonts w:hint="eastAsia" w:ascii="宋体" w:hAnsi="宋体" w:cs="宋体"/>
        </w:rPr>
        <w:fldChar w:fldCharType="end"/>
      </w:r>
      <w:r>
        <w:rPr>
          <w:rFonts w:hint="eastAsia" w:ascii="宋体" w:hAnsi="宋体" w:cs="宋体"/>
        </w:rPr>
        <w:t>）</w:t>
      </w:r>
    </w:p>
    <w:p>
      <w:pPr>
        <w:snapToGrid w:val="0"/>
        <w:spacing w:line="360" w:lineRule="auto"/>
        <w:ind w:firstLine="420" w:firstLineChars="200"/>
        <w:rPr>
          <w:rFonts w:hint="eastAsia" w:ascii="宋体" w:hAnsi="宋体" w:cs="宋体"/>
        </w:rPr>
      </w:pPr>
      <w:r>
        <w:rPr>
          <w:rFonts w:hint="eastAsia" w:ascii="宋体" w:hAnsi="宋体" w:cs="宋体"/>
        </w:rPr>
        <w:t>采购代理机构地点：广州市环市中路205号恒生大厦B座501室</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采购代理机构联系人：李小姐</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采购代理机构联系电话：020-83592216</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 xml:space="preserve">采购代理机构传真：020-83595411 </w:t>
      </w:r>
    </w:p>
    <w:p>
      <w:pPr>
        <w:spacing w:before="156" w:beforeLines="50" w:line="360" w:lineRule="auto"/>
        <w:rPr>
          <w:rFonts w:hint="eastAsia" w:ascii="宋体" w:hAnsi="宋体" w:cs="宋体"/>
          <w:b/>
          <w:szCs w:val="21"/>
        </w:rPr>
      </w:pPr>
      <w:r>
        <w:rPr>
          <w:rFonts w:hint="eastAsia" w:ascii="宋体" w:hAnsi="宋体" w:cs="宋体"/>
          <w:b/>
          <w:szCs w:val="21"/>
        </w:rPr>
        <w:t>五、采购项目联系人姓名和电话</w:t>
      </w:r>
    </w:p>
    <w:p>
      <w:pPr>
        <w:tabs>
          <w:tab w:val="left" w:pos="4680"/>
        </w:tabs>
        <w:snapToGrid w:val="0"/>
        <w:spacing w:line="360" w:lineRule="auto"/>
        <w:ind w:firstLine="420" w:firstLineChars="200"/>
        <w:rPr>
          <w:rFonts w:hint="eastAsia" w:ascii="宋体" w:hAnsi="宋体" w:cs="宋体"/>
        </w:rPr>
      </w:pPr>
      <w:r>
        <w:rPr>
          <w:rFonts w:hint="eastAsia" w:ascii="宋体" w:hAnsi="宋体" w:cs="宋体"/>
        </w:rPr>
        <w:t>采购项目联系人姓名：余小姐</w:t>
      </w:r>
    </w:p>
    <w:p>
      <w:pPr>
        <w:tabs>
          <w:tab w:val="left" w:pos="4680"/>
        </w:tabs>
        <w:snapToGrid w:val="0"/>
        <w:spacing w:line="360" w:lineRule="auto"/>
        <w:ind w:firstLine="420" w:firstLineChars="200"/>
        <w:rPr>
          <w:rFonts w:ascii="宋体" w:hAnsi="宋体" w:cs="宋体"/>
        </w:rPr>
      </w:pPr>
      <w:r>
        <w:rPr>
          <w:rFonts w:hint="eastAsia" w:ascii="宋体" w:hAnsi="宋体" w:cs="宋体"/>
        </w:rPr>
        <w:t>采购项目联系人电话：020-83592216-8</w:t>
      </w:r>
      <w:r>
        <w:rPr>
          <w:rFonts w:ascii="宋体" w:hAnsi="宋体" w:cs="宋体"/>
        </w:rPr>
        <w:t>4</w:t>
      </w:r>
      <w:r>
        <w:rPr>
          <w:rFonts w:hint="eastAsia" w:ascii="宋体" w:hAnsi="宋体" w:cs="宋体"/>
        </w:rPr>
        <w:t>1</w:t>
      </w: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p>
    <w:p>
      <w:pPr>
        <w:snapToGrid w:val="0"/>
        <w:spacing w:line="360" w:lineRule="auto"/>
        <w:ind w:left="199" w:leftChars="95"/>
        <w:jc w:val="right"/>
        <w:rPr>
          <w:rFonts w:hint="eastAsia" w:ascii="宋体" w:hAnsi="宋体" w:cs="宋体"/>
        </w:rPr>
      </w:pPr>
      <w:r>
        <w:rPr>
          <w:rFonts w:hint="eastAsia" w:ascii="宋体" w:hAnsi="宋体" w:cs="宋体"/>
        </w:rPr>
        <w:t>广州顺为招标采购有限公司</w:t>
      </w:r>
    </w:p>
    <w:p>
      <w:pPr>
        <w:snapToGrid w:val="0"/>
        <w:spacing w:line="360" w:lineRule="auto"/>
        <w:ind w:right="250" w:rightChars="119"/>
        <w:jc w:val="right"/>
        <w:rPr>
          <w:rFonts w:ascii="宋体" w:hAnsi="宋体" w:cs="宋体"/>
        </w:rPr>
        <w:sectPr>
          <w:headerReference r:id="rId3" w:type="default"/>
          <w:footerReference r:id="rId4" w:type="default"/>
          <w:pgSz w:w="11906" w:h="16838"/>
          <w:pgMar w:top="1440" w:right="1418" w:bottom="1440" w:left="1418" w:header="851" w:footer="992" w:gutter="0"/>
          <w:pgNumType w:start="1"/>
          <w:cols w:space="720" w:num="1"/>
          <w:docGrid w:type="lines" w:linePitch="312" w:charSpace="0"/>
        </w:sectPr>
      </w:pPr>
      <w:r>
        <w:rPr>
          <w:rFonts w:hint="eastAsia" w:ascii="宋体" w:hAnsi="宋体" w:cs="宋体"/>
        </w:rPr>
        <w:t>202</w:t>
      </w:r>
      <w:r>
        <w:rPr>
          <w:rFonts w:ascii="宋体" w:hAnsi="宋体" w:cs="宋体"/>
        </w:rPr>
        <w:t>4</w:t>
      </w:r>
      <w:r>
        <w:rPr>
          <w:rFonts w:hint="eastAsia" w:ascii="宋体" w:hAnsi="宋体" w:cs="宋体"/>
        </w:rPr>
        <w:t>年</w:t>
      </w:r>
      <w:r>
        <w:rPr>
          <w:rFonts w:ascii="宋体" w:hAnsi="宋体" w:cs="宋体"/>
        </w:rPr>
        <w:t>10</w:t>
      </w:r>
      <w:r>
        <w:rPr>
          <w:rFonts w:hint="eastAsia" w:ascii="宋体" w:hAnsi="宋体" w:cs="宋体"/>
        </w:rPr>
        <w:t>月</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rPr>
          <w:rFonts w:hint="eastAsia" w:ascii="宋体" w:hAnsi="宋体" w:cs="宋体"/>
          <w:b/>
          <w:sz w:val="44"/>
        </w:rPr>
      </w:pPr>
    </w:p>
    <w:p>
      <w:pPr>
        <w:tabs>
          <w:tab w:val="left" w:pos="6600"/>
        </w:tabs>
        <w:spacing w:line="360" w:lineRule="auto"/>
        <w:rPr>
          <w:rFonts w:hint="eastAsia" w:ascii="宋体" w:hAnsi="宋体" w:cs="宋体"/>
          <w:b/>
          <w:sz w:val="44"/>
        </w:rPr>
      </w:pPr>
      <w:r>
        <w:rPr>
          <w:rFonts w:hint="eastAsia" w:ascii="宋体" w:hAnsi="宋体" w:cs="宋体"/>
          <w:b/>
          <w:sz w:val="44"/>
        </w:rPr>
        <w:tab/>
      </w: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第二部分</w:t>
      </w:r>
    </w:p>
    <w:p>
      <w:pPr>
        <w:rPr>
          <w:rFonts w:hint="eastAsia" w:ascii="宋体" w:hAnsi="宋体" w:cs="宋体"/>
        </w:rPr>
      </w:pPr>
    </w:p>
    <w:p>
      <w:pPr>
        <w:adjustRightInd w:val="0"/>
        <w:snapToGrid w:val="0"/>
        <w:spacing w:line="360" w:lineRule="auto"/>
        <w:ind w:left="851" w:hanging="851"/>
        <w:jc w:val="center"/>
        <w:rPr>
          <w:rFonts w:hint="eastAsia" w:ascii="宋体" w:hAnsi="宋体" w:cs="宋体"/>
          <w:b/>
          <w:sz w:val="44"/>
        </w:rPr>
      </w:pPr>
      <w:r>
        <w:rPr>
          <w:rFonts w:hint="eastAsia" w:ascii="宋体" w:hAnsi="宋体" w:cs="宋体"/>
          <w:b/>
          <w:sz w:val="44"/>
        </w:rPr>
        <w:t>项 目 需 求 书</w:t>
      </w:r>
    </w:p>
    <w:p>
      <w:pPr>
        <w:spacing w:line="360" w:lineRule="auto"/>
        <w:rPr>
          <w:rFonts w:hint="eastAsia" w:ascii="宋体" w:hAnsi="宋体" w:cs="宋体"/>
          <w:b/>
          <w:sz w:val="24"/>
        </w:rPr>
      </w:pPr>
    </w:p>
    <w:p>
      <w:pPr>
        <w:spacing w:line="336" w:lineRule="auto"/>
        <w:rPr>
          <w:rFonts w:hint="eastAsia" w:ascii="宋体" w:hAnsi="宋体" w:cs="宋体"/>
          <w:b/>
          <w:bCs/>
          <w:kern w:val="44"/>
          <w:szCs w:val="21"/>
        </w:rPr>
      </w:pPr>
      <w:bookmarkStart w:id="0" w:name="OLE_LINK1"/>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hint="eastAsia" w:ascii="宋体" w:hAnsi="宋体" w:cs="宋体"/>
          <w:b/>
          <w:bCs/>
          <w:kern w:val="44"/>
          <w:szCs w:val="21"/>
        </w:rPr>
      </w:pPr>
    </w:p>
    <w:p>
      <w:pPr>
        <w:spacing w:line="336" w:lineRule="auto"/>
        <w:rPr>
          <w:rFonts w:ascii="宋体" w:hAnsi="宋体" w:cs="宋体"/>
          <w:szCs w:val="21"/>
        </w:rPr>
      </w:pPr>
      <w:r>
        <w:rPr>
          <w:rFonts w:hint="eastAsia" w:ascii="宋体" w:hAnsi="宋体" w:cs="宋体"/>
          <w:b/>
          <w:bCs/>
          <w:kern w:val="44"/>
          <w:szCs w:val="21"/>
        </w:rPr>
        <w:t>一、</w:t>
      </w:r>
      <w:bookmarkEnd w:id="0"/>
      <w:r>
        <w:rPr>
          <w:rFonts w:hint="eastAsia" w:ascii="宋体" w:hAnsi="宋体" w:cs="宋体"/>
          <w:b/>
          <w:bCs/>
          <w:kern w:val="44"/>
          <w:szCs w:val="21"/>
        </w:rPr>
        <w:t>项目概况</w:t>
      </w:r>
    </w:p>
    <w:p>
      <w:pPr>
        <w:ind w:firstLine="420" w:firstLineChars="200"/>
        <w:rPr>
          <w:rFonts w:hint="eastAsia" w:ascii="宋体" w:hAnsi="宋体" w:cs="仿宋"/>
          <w:szCs w:val="21"/>
        </w:rPr>
      </w:pPr>
      <w:r>
        <w:rPr>
          <w:rFonts w:hint="eastAsia" w:ascii="宋体" w:hAnsi="宋体" w:cs="仿宋"/>
          <w:szCs w:val="21"/>
        </w:rPr>
        <w:t>为进一步丰富会员业务文体生活，增强会员身体素质，拟采购运动器材一批。</w:t>
      </w:r>
    </w:p>
    <w:p>
      <w:pPr>
        <w:spacing w:line="360" w:lineRule="auto"/>
        <w:rPr>
          <w:rFonts w:hint="eastAsia" w:ascii="宋体" w:hAnsi="宋体" w:cs="宋体"/>
          <w:szCs w:val="21"/>
        </w:rPr>
      </w:pPr>
      <w:r>
        <w:rPr>
          <w:rFonts w:hint="eastAsia" w:ascii="宋体" w:hAnsi="宋体" w:cs="宋体"/>
          <w:b/>
          <w:bCs/>
          <w:kern w:val="44"/>
          <w:szCs w:val="21"/>
        </w:rPr>
        <w:t>二、预算金额：</w:t>
      </w:r>
      <w:r>
        <w:rPr>
          <w:rFonts w:hint="eastAsia" w:ascii="宋体" w:hAnsi="宋体" w:cs="宋体"/>
          <w:bCs/>
          <w:kern w:val="44"/>
          <w:szCs w:val="21"/>
        </w:rPr>
        <w:t>195600元。</w:t>
      </w:r>
    </w:p>
    <w:p>
      <w:pPr>
        <w:spacing w:line="360" w:lineRule="auto"/>
        <w:rPr>
          <w:rFonts w:hint="eastAsia" w:ascii="宋体" w:hAnsi="宋体" w:cs="宋体"/>
          <w:b/>
          <w:bCs/>
          <w:kern w:val="44"/>
          <w:szCs w:val="21"/>
        </w:rPr>
      </w:pPr>
      <w:r>
        <w:rPr>
          <w:rFonts w:hint="eastAsia" w:ascii="宋体" w:hAnsi="宋体" w:cs="宋体"/>
          <w:b/>
          <w:bCs/>
          <w:kern w:val="44"/>
          <w:szCs w:val="21"/>
        </w:rPr>
        <w:t>三、标的数量及规格型号</w:t>
      </w:r>
    </w:p>
    <w:tbl>
      <w:tblPr>
        <w:tblStyle w:val="28"/>
        <w:tblW w:w="9100" w:type="dxa"/>
        <w:tblInd w:w="0" w:type="dxa"/>
        <w:tblLayout w:type="fixed"/>
        <w:tblCellMar>
          <w:top w:w="0" w:type="dxa"/>
          <w:left w:w="0" w:type="dxa"/>
          <w:bottom w:w="0" w:type="dxa"/>
          <w:right w:w="0" w:type="dxa"/>
        </w:tblCellMar>
      </w:tblPr>
      <w:tblGrid>
        <w:gridCol w:w="487"/>
        <w:gridCol w:w="994"/>
        <w:gridCol w:w="863"/>
        <w:gridCol w:w="1017"/>
        <w:gridCol w:w="4896"/>
        <w:gridCol w:w="843"/>
      </w:tblGrid>
      <w:tr>
        <w:tblPrEx>
          <w:tblLayout w:type="fixed"/>
          <w:tblCellMar>
            <w:top w:w="0" w:type="dxa"/>
            <w:left w:w="0" w:type="dxa"/>
            <w:bottom w:w="0" w:type="dxa"/>
            <w:right w:w="0" w:type="dxa"/>
          </w:tblCellMar>
        </w:tblPrEx>
        <w:trPr>
          <w:trHeight w:val="632"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序号</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品牌型号</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采购</w:t>
            </w:r>
            <w:r>
              <w:rPr>
                <w:rFonts w:hint="eastAsia" w:ascii="宋体" w:hAnsi="宋体" w:cs="仿宋"/>
                <w:b/>
                <w:color w:val="000000"/>
                <w:szCs w:val="21"/>
                <w:lang w:bidi="ar"/>
              </w:rPr>
              <w:br w:type="textWrapping"/>
            </w:r>
            <w:r>
              <w:rPr>
                <w:rFonts w:hint="eastAsia" w:ascii="宋体" w:hAnsi="宋体" w:cs="仿宋"/>
                <w:b/>
                <w:color w:val="000000"/>
                <w:szCs w:val="21"/>
                <w:lang w:bidi="ar"/>
              </w:rPr>
              <w:t>数量</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lang w:bidi="ar"/>
              </w:rPr>
            </w:pPr>
            <w:r>
              <w:rPr>
                <w:rFonts w:hint="eastAsia" w:ascii="宋体" w:hAnsi="宋体" w:cs="仿宋"/>
                <w:b/>
                <w:color w:val="000000"/>
                <w:szCs w:val="21"/>
                <w:lang w:bidi="ar"/>
              </w:rPr>
              <w:t>单价最高</w:t>
            </w:r>
          </w:p>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限价（元）</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配置参数及要求</w:t>
            </w:r>
          </w:p>
        </w:tc>
        <w:tc>
          <w:tcPr>
            <w:tcW w:w="8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备注</w:t>
            </w:r>
          </w:p>
        </w:tc>
      </w:tr>
      <w:tr>
        <w:tblPrEx>
          <w:tblLayout w:type="fixed"/>
          <w:tblCellMar>
            <w:top w:w="0" w:type="dxa"/>
            <w:left w:w="0" w:type="dxa"/>
            <w:bottom w:w="0" w:type="dxa"/>
            <w:right w:w="0" w:type="dxa"/>
          </w:tblCellMar>
        </w:tblPrEx>
        <w:trPr>
          <w:trHeight w:val="4928"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V9跑步机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舒华SH-T8919</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24800</w:t>
            </w:r>
          </w:p>
        </w:tc>
        <w:tc>
          <w:tcPr>
            <w:tcW w:w="48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1、可选颜色：香槟灰闪银; 银灰; 黑色 速度范围 ≧0.8-20km/h</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2、持续马力：≧交流 AC3.0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3、马达峰值：≧6.0HP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4、扬升范围：≧-3%-15% </w:t>
            </w:r>
            <w:r>
              <w:rPr>
                <w:rFonts w:hint="eastAsia" w:ascii="宋体" w:hAnsi="宋体" w:cs="仿宋"/>
                <w:color w:val="000000"/>
                <w:szCs w:val="21"/>
                <w:lang w:bidi="ar"/>
              </w:rPr>
              <w:br w:type="textWrapping"/>
            </w:r>
            <w:r>
              <w:rPr>
                <w:rFonts w:hint="eastAsia" w:ascii="宋体" w:hAnsi="宋体" w:cs="仿宋"/>
                <w:color w:val="000000"/>
                <w:szCs w:val="21"/>
                <w:lang w:bidi="ar"/>
              </w:rPr>
              <w:t>5、跑带：≧T2.2mm</w:t>
            </w:r>
            <w:r>
              <w:rPr>
                <w:rFonts w:hint="eastAsia" w:ascii="宋体" w:hAnsi="宋体" w:cs="仿宋"/>
                <w:color w:val="000000"/>
                <w:szCs w:val="21"/>
                <w:lang w:bidi="ar"/>
              </w:rPr>
              <w:br w:type="textWrapping"/>
            </w:r>
            <w:r>
              <w:rPr>
                <w:rFonts w:hint="eastAsia" w:ascii="宋体" w:hAnsi="宋体" w:cs="仿宋"/>
                <w:color w:val="000000"/>
                <w:szCs w:val="21"/>
                <w:lang w:bidi="ar"/>
              </w:rPr>
              <w:t>6、屏幕：≧15.6LED屏</w:t>
            </w:r>
            <w:r>
              <w:rPr>
                <w:rFonts w:hint="eastAsia" w:ascii="宋体" w:hAnsi="宋体" w:cs="仿宋"/>
                <w:color w:val="000000"/>
                <w:szCs w:val="21"/>
                <w:lang w:bidi="ar"/>
              </w:rPr>
              <w:br w:type="textWrapping"/>
            </w:r>
            <w:r>
              <w:rPr>
                <w:rFonts w:hint="eastAsia" w:ascii="宋体" w:hAnsi="宋体" w:cs="仿宋"/>
                <w:color w:val="000000"/>
                <w:szCs w:val="21"/>
                <w:lang w:bidi="ar"/>
              </w:rPr>
              <w:t>7、最大承重：≧180kg</w:t>
            </w:r>
            <w:r>
              <w:rPr>
                <w:rFonts w:hint="eastAsia" w:ascii="宋体" w:hAnsi="宋体" w:cs="仿宋"/>
                <w:color w:val="000000"/>
                <w:szCs w:val="21"/>
                <w:lang w:bidi="ar"/>
              </w:rPr>
              <w:br w:type="textWrapping"/>
            </w:r>
            <w:r>
              <w:rPr>
                <w:rFonts w:hint="eastAsia" w:ascii="宋体" w:hAnsi="宋体" w:cs="仿宋"/>
                <w:color w:val="000000"/>
                <w:szCs w:val="21"/>
                <w:lang w:bidi="ar"/>
              </w:rPr>
              <w:t>8、心率测试：手握心率测试，无线心率</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9、减震系统：全跑台减震 </w:t>
            </w:r>
            <w:r>
              <w:rPr>
                <w:rFonts w:hint="eastAsia" w:ascii="宋体" w:hAnsi="宋体" w:cs="仿宋"/>
                <w:color w:val="000000"/>
                <w:szCs w:val="21"/>
                <w:lang w:bidi="ar"/>
              </w:rPr>
              <w:br w:type="textWrapping"/>
            </w:r>
            <w:r>
              <w:rPr>
                <w:rFonts w:hint="eastAsia" w:ascii="宋体" w:hAnsi="宋体" w:cs="仿宋"/>
                <w:color w:val="000000"/>
                <w:szCs w:val="21"/>
                <w:lang w:bidi="ar"/>
              </w:rPr>
              <w:t>10、净重：≧185Kg</w:t>
            </w:r>
            <w:r>
              <w:rPr>
                <w:rFonts w:hint="eastAsia" w:ascii="宋体" w:hAnsi="宋体" w:cs="仿宋"/>
                <w:color w:val="000000"/>
                <w:szCs w:val="21"/>
                <w:lang w:bidi="ar"/>
              </w:rPr>
              <w:br w:type="textWrapping"/>
            </w:r>
            <w:r>
              <w:rPr>
                <w:rFonts w:hint="eastAsia" w:ascii="宋体" w:hAnsi="宋体" w:cs="仿宋"/>
                <w:color w:val="000000"/>
                <w:szCs w:val="21"/>
                <w:lang w:bidi="ar"/>
              </w:rPr>
              <w:t>11、跑台尺寸：≧580*1570mm</w:t>
            </w:r>
            <w:r>
              <w:rPr>
                <w:rFonts w:hint="eastAsia" w:ascii="宋体" w:hAnsi="宋体" w:cs="仿宋"/>
                <w:color w:val="000000"/>
                <w:szCs w:val="21"/>
                <w:lang w:bidi="ar"/>
              </w:rPr>
              <w:br w:type="textWrapping"/>
            </w:r>
            <w:r>
              <w:rPr>
                <w:rFonts w:hint="eastAsia" w:ascii="宋体" w:hAnsi="宋体" w:cs="仿宋"/>
                <w:color w:val="000000"/>
                <w:szCs w:val="21"/>
                <w:lang w:bidi="ar"/>
              </w:rPr>
              <w:t>12、供应商所投健身器材产品原材料钢管通过耐冲击性≥20KJ/m</w:t>
            </w:r>
            <w:r>
              <w:rPr>
                <w:rStyle w:val="56"/>
                <w:rFonts w:hint="default" w:cs="仿宋"/>
                <w:sz w:val="21"/>
                <w:szCs w:val="21"/>
                <w:lang w:bidi="ar"/>
              </w:rPr>
              <w:t>²</w:t>
            </w:r>
            <w:r>
              <w:rPr>
                <w:rStyle w:val="61"/>
                <w:rFonts w:hint="default" w:ascii="宋体" w:hAnsi="宋体" w:eastAsia="宋体"/>
                <w:sz w:val="21"/>
                <w:szCs w:val="21"/>
                <w:lang w:bidi="ar"/>
              </w:rPr>
              <w:t>、耐弯曲≥14.0MPa、耐划痕性≥3级、热变形温度≥50℃、低温脆性-40℃×3min下无破坏等测试。</w:t>
            </w:r>
            <w:r>
              <w:rPr>
                <w:rStyle w:val="61"/>
                <w:rFonts w:hint="default" w:ascii="宋体" w:hAnsi="宋体" w:eastAsia="宋体"/>
                <w:sz w:val="21"/>
                <w:szCs w:val="21"/>
                <w:lang w:bidi="ar"/>
              </w:rPr>
              <w:br w:type="textWrapping"/>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3938"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多功能拉伸机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舒华SH-G6912</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10200</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200" w:line="260" w:lineRule="exact"/>
              <w:textAlignment w:val="center"/>
              <w:rPr>
                <w:rFonts w:hint="eastAsia" w:ascii="宋体" w:hAnsi="宋体" w:cs="仿宋"/>
                <w:color w:val="000000"/>
                <w:szCs w:val="21"/>
              </w:rPr>
            </w:pPr>
            <w:r>
              <w:rPr>
                <w:rFonts w:hint="eastAsia" w:ascii="宋体" w:hAnsi="宋体" w:cs="仿宋"/>
                <w:color w:val="000000"/>
                <w:szCs w:val="21"/>
                <w:lang w:bidi="ar"/>
              </w:rPr>
              <w:t>1、外形尺寸：1855×1120×1045mm（长x宽x高）</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2、锻炼部位：全身自由拉伸功能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3、主框架：材质：Q235A；主立管规格：80x40xT2.0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4、小腿垫：材质：胶合板+再生棉+仿皮（PVC）；颜色：黑色树皮纹等七款可选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5、膝盖垫：仿皮（PVC）+PU发泡；颜色：黑色树皮纹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6、握套：浸塑PVC;黑色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7、类别：S级（商用） </w:t>
            </w:r>
            <w:r>
              <w:rPr>
                <w:rFonts w:hint="eastAsia" w:ascii="宋体" w:hAnsi="宋体" w:cs="仿宋"/>
                <w:color w:val="000000"/>
                <w:szCs w:val="21"/>
                <w:lang w:bidi="ar"/>
              </w:rPr>
              <w:br w:type="textWrapping"/>
            </w:r>
            <w:r>
              <w:rPr>
                <w:rFonts w:hint="eastAsia" w:ascii="宋体" w:hAnsi="宋体" w:cs="仿宋"/>
                <w:color w:val="000000"/>
                <w:szCs w:val="21"/>
                <w:lang w:bidi="ar"/>
              </w:rPr>
              <w:t>8、轨道：2道铝合金材质导轨，可通过单腿跪在坐垫上移动滑轨来拉伸股四头肌和髂腰肌等</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9、脚踏垫：表面凸纹黑色橡胶 </w:t>
            </w:r>
            <w:r>
              <w:rPr>
                <w:rFonts w:hint="eastAsia" w:ascii="宋体" w:hAnsi="宋体" w:cs="仿宋"/>
                <w:color w:val="000000"/>
                <w:szCs w:val="21"/>
                <w:lang w:bidi="ar"/>
              </w:rPr>
              <w:br w:type="textWrapping"/>
            </w:r>
            <w:r>
              <w:rPr>
                <w:rFonts w:hint="eastAsia" w:ascii="宋体" w:hAnsi="宋体" w:cs="仿宋"/>
                <w:color w:val="000000"/>
                <w:szCs w:val="21"/>
                <w:lang w:bidi="ar"/>
              </w:rPr>
              <w:t>10、脚垫：橡胶，规格：110x45xT3.0（黑色）</w:t>
            </w:r>
            <w:r>
              <w:rPr>
                <w:rFonts w:hint="eastAsia" w:ascii="宋体" w:hAnsi="宋体" w:cs="仿宋"/>
                <w:color w:val="000000"/>
                <w:szCs w:val="21"/>
                <w:lang w:bidi="ar"/>
              </w:rPr>
              <w:br w:type="textWrapping"/>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3896"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3</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商用椭圆机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舒华SH-E800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13200</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1、飞轮：双向磁控轮12kg（飞轮总成）</w:t>
            </w:r>
            <w:r>
              <w:rPr>
                <w:rFonts w:hint="eastAsia" w:ascii="宋体" w:hAnsi="宋体" w:cs="仿宋"/>
                <w:color w:val="000000"/>
                <w:szCs w:val="21"/>
                <w:lang w:bidi="ar"/>
              </w:rPr>
              <w:br w:type="textWrapping"/>
            </w:r>
            <w:r>
              <w:rPr>
                <w:rFonts w:hint="eastAsia" w:ascii="宋体" w:hAnsi="宋体" w:cs="仿宋"/>
                <w:color w:val="000000"/>
                <w:szCs w:val="21"/>
                <w:lang w:bidi="ar"/>
              </w:rPr>
              <w:t>2、平台型式：前驱</w:t>
            </w:r>
            <w:r>
              <w:rPr>
                <w:rFonts w:hint="eastAsia" w:ascii="宋体" w:hAnsi="宋体" w:cs="仿宋"/>
                <w:color w:val="000000"/>
                <w:szCs w:val="21"/>
                <w:lang w:bidi="ar"/>
              </w:rPr>
              <w:br w:type="textWrapping"/>
            </w:r>
            <w:r>
              <w:rPr>
                <w:rFonts w:hint="eastAsia" w:ascii="宋体" w:hAnsi="宋体" w:cs="仿宋"/>
                <w:color w:val="000000"/>
                <w:szCs w:val="21"/>
                <w:lang w:bidi="ar"/>
              </w:rPr>
              <w:t>3、阻力系统：电磁控阻力系统</w:t>
            </w:r>
            <w:r>
              <w:rPr>
                <w:rFonts w:hint="eastAsia" w:ascii="宋体" w:hAnsi="宋体" w:cs="仿宋"/>
                <w:color w:val="000000"/>
                <w:szCs w:val="21"/>
                <w:lang w:bidi="ar"/>
              </w:rPr>
              <w:br w:type="textWrapping"/>
            </w:r>
            <w:r>
              <w:rPr>
                <w:rFonts w:hint="eastAsia" w:ascii="宋体" w:hAnsi="宋体" w:cs="仿宋"/>
                <w:color w:val="000000"/>
                <w:szCs w:val="21"/>
                <w:lang w:bidi="ar"/>
              </w:rPr>
              <w:t>4、阻力段：32段</w:t>
            </w:r>
            <w:r>
              <w:rPr>
                <w:rFonts w:hint="eastAsia" w:ascii="宋体" w:hAnsi="宋体" w:cs="仿宋"/>
                <w:color w:val="000000"/>
                <w:szCs w:val="21"/>
                <w:lang w:bidi="ar"/>
              </w:rPr>
              <w:br w:type="textWrapping"/>
            </w:r>
            <w:r>
              <w:rPr>
                <w:rFonts w:hint="eastAsia" w:ascii="宋体" w:hAnsi="宋体" w:cs="仿宋"/>
                <w:color w:val="000000"/>
                <w:szCs w:val="21"/>
                <w:lang w:bidi="ar"/>
              </w:rPr>
              <w:t>5、调节阻力位：前扶手和仪表</w:t>
            </w:r>
            <w:r>
              <w:rPr>
                <w:rFonts w:hint="eastAsia" w:ascii="宋体" w:hAnsi="宋体" w:cs="仿宋"/>
                <w:color w:val="000000"/>
                <w:szCs w:val="21"/>
                <w:lang w:bidi="ar"/>
              </w:rPr>
              <w:br w:type="textWrapping"/>
            </w:r>
            <w:r>
              <w:rPr>
                <w:rFonts w:hint="eastAsia" w:ascii="宋体" w:hAnsi="宋体" w:cs="仿宋"/>
                <w:color w:val="000000"/>
                <w:szCs w:val="21"/>
                <w:lang w:bidi="ar"/>
              </w:rPr>
              <w:t>6、把立管规格：120×50×2mm</w:t>
            </w:r>
            <w:r>
              <w:rPr>
                <w:rFonts w:hint="eastAsia" w:ascii="宋体" w:hAnsi="宋体" w:cs="仿宋"/>
                <w:color w:val="000000"/>
                <w:szCs w:val="21"/>
                <w:lang w:bidi="ar"/>
              </w:rPr>
              <w:br w:type="textWrapping"/>
            </w:r>
            <w:r>
              <w:rPr>
                <w:rFonts w:hint="eastAsia" w:ascii="宋体" w:hAnsi="宋体" w:cs="仿宋"/>
                <w:color w:val="000000"/>
                <w:szCs w:val="21"/>
                <w:lang w:bidi="ar"/>
              </w:rPr>
              <w:t>7、传动系统：二级传动（传动比1:16）</w:t>
            </w:r>
            <w:r>
              <w:rPr>
                <w:rFonts w:hint="eastAsia" w:ascii="宋体" w:hAnsi="宋体" w:cs="仿宋"/>
                <w:color w:val="000000"/>
                <w:szCs w:val="21"/>
                <w:lang w:bidi="ar"/>
              </w:rPr>
              <w:br w:type="textWrapping"/>
            </w:r>
            <w:r>
              <w:rPr>
                <w:rFonts w:hint="eastAsia" w:ascii="宋体" w:hAnsi="宋体" w:cs="仿宋"/>
                <w:color w:val="000000"/>
                <w:szCs w:val="21"/>
                <w:lang w:bidi="ar"/>
              </w:rPr>
              <w:t>8、踏步跨距：20英寸，51cm</w:t>
            </w:r>
            <w:r>
              <w:rPr>
                <w:rFonts w:hint="eastAsia" w:ascii="宋体" w:hAnsi="宋体" w:cs="仿宋"/>
                <w:color w:val="000000"/>
                <w:szCs w:val="21"/>
                <w:lang w:bidi="ar"/>
              </w:rPr>
              <w:br w:type="textWrapping"/>
            </w:r>
            <w:r>
              <w:rPr>
                <w:rFonts w:hint="eastAsia" w:ascii="宋体" w:hAnsi="宋体" w:cs="仿宋"/>
                <w:color w:val="000000"/>
                <w:szCs w:val="21"/>
                <w:lang w:bidi="ar"/>
              </w:rPr>
              <w:t>9、最大人体承重：≤160kg</w:t>
            </w:r>
            <w:r>
              <w:rPr>
                <w:rFonts w:hint="eastAsia" w:ascii="宋体" w:hAnsi="宋体" w:cs="仿宋"/>
                <w:color w:val="000000"/>
                <w:szCs w:val="21"/>
                <w:lang w:bidi="ar"/>
              </w:rPr>
              <w:br w:type="textWrapping"/>
            </w:r>
            <w:r>
              <w:rPr>
                <w:rFonts w:hint="eastAsia" w:ascii="宋体" w:hAnsi="宋体" w:cs="仿宋"/>
                <w:color w:val="000000"/>
                <w:szCs w:val="21"/>
                <w:lang w:bidi="ar"/>
              </w:rPr>
              <w:t>10、功率：350W/60RPM</w:t>
            </w:r>
            <w:r>
              <w:rPr>
                <w:rFonts w:hint="eastAsia" w:ascii="宋体" w:hAnsi="宋体" w:cs="仿宋"/>
                <w:color w:val="000000"/>
                <w:szCs w:val="21"/>
                <w:lang w:bidi="ar"/>
              </w:rPr>
              <w:br w:type="textWrapping"/>
            </w:r>
            <w:r>
              <w:rPr>
                <w:rFonts w:hint="eastAsia" w:ascii="宋体" w:hAnsi="宋体" w:cs="仿宋"/>
                <w:color w:val="000000"/>
                <w:szCs w:val="21"/>
                <w:lang w:bidi="ar"/>
              </w:rPr>
              <w:t>11、搬运轮：有</w:t>
            </w:r>
            <w:r>
              <w:rPr>
                <w:rFonts w:hint="eastAsia" w:ascii="宋体" w:hAnsi="宋体" w:cs="仿宋"/>
                <w:color w:val="000000"/>
                <w:szCs w:val="21"/>
                <w:lang w:bidi="ar"/>
              </w:rPr>
              <w:br w:type="textWrapping"/>
            </w:r>
            <w:r>
              <w:rPr>
                <w:rFonts w:hint="eastAsia" w:ascii="宋体" w:hAnsi="宋体" w:cs="仿宋"/>
                <w:color w:val="000000"/>
                <w:szCs w:val="21"/>
                <w:lang w:bidi="ar"/>
              </w:rPr>
              <w:t>12、手握心率：有，在固定前扶手上</w:t>
            </w:r>
            <w:r>
              <w:rPr>
                <w:rFonts w:hint="eastAsia" w:ascii="宋体" w:hAnsi="宋体" w:cs="仿宋"/>
                <w:color w:val="000000"/>
                <w:szCs w:val="21"/>
                <w:lang w:bidi="ar"/>
              </w:rPr>
              <w:br w:type="textWrapping"/>
            </w:r>
            <w:r>
              <w:rPr>
                <w:rFonts w:hint="eastAsia" w:ascii="宋体" w:hAnsi="宋体" w:cs="仿宋"/>
                <w:color w:val="000000"/>
                <w:szCs w:val="21"/>
                <w:lang w:bidi="ar"/>
              </w:rPr>
              <w:t>13、贴地管：50.8*50.8*3.0t方管</w:t>
            </w:r>
            <w:r>
              <w:rPr>
                <w:rFonts w:hint="eastAsia" w:ascii="宋体" w:hAnsi="宋体" w:cs="仿宋"/>
                <w:color w:val="000000"/>
                <w:szCs w:val="21"/>
                <w:lang w:bidi="ar"/>
              </w:rPr>
              <w:br w:type="textWrapping"/>
            </w:r>
            <w:r>
              <w:rPr>
                <w:rFonts w:hint="eastAsia" w:ascii="宋体" w:hAnsi="宋体" w:cs="仿宋"/>
                <w:color w:val="000000"/>
                <w:szCs w:val="21"/>
                <w:lang w:bidi="ar"/>
              </w:rPr>
              <w:t>14、轨道：铝合金导轨、4导轨</w:t>
            </w:r>
            <w:r>
              <w:rPr>
                <w:rFonts w:hint="eastAsia" w:ascii="宋体" w:hAnsi="宋体" w:cs="仿宋"/>
                <w:color w:val="000000"/>
                <w:szCs w:val="21"/>
                <w:lang w:bidi="ar"/>
              </w:rPr>
              <w:br w:type="textWrapping"/>
            </w:r>
            <w:r>
              <w:rPr>
                <w:rFonts w:hint="eastAsia" w:ascii="宋体" w:hAnsi="宋体" w:cs="仿宋"/>
                <w:color w:val="000000"/>
                <w:szCs w:val="21"/>
                <w:lang w:bidi="ar"/>
              </w:rPr>
              <w:t>15、USB：有（5V充电功能）</w:t>
            </w:r>
            <w:r>
              <w:rPr>
                <w:rFonts w:hint="eastAsia" w:ascii="宋体" w:hAnsi="宋体" w:cs="仿宋"/>
                <w:color w:val="000000"/>
                <w:szCs w:val="21"/>
                <w:lang w:bidi="ar"/>
              </w:rPr>
              <w:br w:type="textWrapping"/>
            </w:r>
            <w:r>
              <w:rPr>
                <w:rFonts w:hint="eastAsia" w:ascii="宋体" w:hAnsi="宋体" w:cs="仿宋"/>
                <w:color w:val="000000"/>
                <w:szCs w:val="21"/>
                <w:lang w:bidi="ar"/>
              </w:rPr>
              <w:t>16、其他功能：自发电</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5137"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4</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高低拉训练器</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舒华SH-G6891</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14800</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1、阻力形式：配重块；总重 110kg；最小调节重量 5kg</w:t>
            </w:r>
            <w:r>
              <w:rPr>
                <w:rFonts w:hint="eastAsia" w:ascii="宋体" w:hAnsi="宋体" w:cs="仿宋"/>
                <w:color w:val="000000"/>
                <w:szCs w:val="21"/>
                <w:lang w:bidi="ar"/>
              </w:rPr>
              <w:br w:type="textWrapping"/>
            </w:r>
            <w:r>
              <w:rPr>
                <w:rFonts w:hint="eastAsia" w:ascii="宋体" w:hAnsi="宋体" w:cs="仿宋"/>
                <w:color w:val="000000"/>
                <w:szCs w:val="21"/>
                <w:lang w:bidi="ar"/>
              </w:rPr>
              <w:t>2、垫类（坐/背/ 胸/肘垫）：勾脚套 PU 发泡成型；座垫由再生棉、原生棉组合成型；皮革墨绿色</w:t>
            </w:r>
            <w:r>
              <w:rPr>
                <w:rFonts w:hint="eastAsia" w:ascii="宋体" w:hAnsi="宋体" w:cs="仿宋"/>
                <w:color w:val="000000"/>
                <w:szCs w:val="21"/>
                <w:lang w:bidi="ar"/>
              </w:rPr>
              <w:br w:type="textWrapping"/>
            </w:r>
            <w:r>
              <w:rPr>
                <w:rFonts w:hint="eastAsia" w:ascii="宋体" w:hAnsi="宋体" w:cs="仿宋"/>
                <w:color w:val="000000"/>
                <w:szCs w:val="21"/>
                <w:lang w:bidi="ar"/>
              </w:rPr>
              <w:t>3、主框架：材质：Q235A；规格：龙门架平椭150x50xT3.0，副架平椭120x50xT3.0</w:t>
            </w:r>
            <w:r>
              <w:rPr>
                <w:rFonts w:hint="eastAsia" w:ascii="宋体" w:hAnsi="宋体" w:cs="仿宋"/>
                <w:color w:val="000000"/>
                <w:szCs w:val="21"/>
                <w:lang w:bidi="ar"/>
              </w:rPr>
              <w:br w:type="textWrapping"/>
            </w:r>
            <w:r>
              <w:rPr>
                <w:rFonts w:hint="eastAsia" w:ascii="宋体" w:hAnsi="宋体" w:cs="仿宋"/>
                <w:color w:val="000000"/>
                <w:szCs w:val="21"/>
                <w:lang w:bidi="ar"/>
              </w:rPr>
              <w:t>4、躺垫和头垫：材质：胶合板+再生棉+仿皮（PVC）；</w:t>
            </w:r>
            <w:r>
              <w:rPr>
                <w:rFonts w:hint="eastAsia" w:ascii="宋体" w:hAnsi="宋体" w:cs="仿宋"/>
                <w:color w:val="000000"/>
                <w:szCs w:val="21"/>
                <w:lang w:bidi="ar"/>
              </w:rPr>
              <w:br w:type="textWrapping"/>
            </w:r>
            <w:r>
              <w:rPr>
                <w:rFonts w:hint="eastAsia" w:ascii="宋体" w:hAnsi="宋体" w:cs="仿宋"/>
                <w:color w:val="000000"/>
                <w:szCs w:val="21"/>
                <w:lang w:bidi="ar"/>
              </w:rPr>
              <w:t>5、勾脚套：仿皮（PVC）+PU发泡；</w:t>
            </w:r>
            <w:r>
              <w:rPr>
                <w:rFonts w:hint="eastAsia" w:ascii="宋体" w:hAnsi="宋体" w:cs="仿宋"/>
                <w:color w:val="000000"/>
                <w:szCs w:val="21"/>
                <w:lang w:bidi="ar"/>
              </w:rPr>
              <w:br w:type="textWrapping"/>
            </w:r>
            <w:r>
              <w:rPr>
                <w:rFonts w:hint="eastAsia" w:ascii="宋体" w:hAnsi="宋体" w:cs="仿宋"/>
                <w:color w:val="000000"/>
                <w:szCs w:val="21"/>
                <w:lang w:bidi="ar"/>
              </w:rPr>
              <w:t>6、握套：PVC,</w:t>
            </w:r>
            <w:r>
              <w:rPr>
                <w:rFonts w:hint="eastAsia" w:ascii="宋体" w:hAnsi="宋体" w:cs="仿宋"/>
                <w:color w:val="000000"/>
                <w:szCs w:val="21"/>
                <w:lang w:bidi="ar"/>
              </w:rPr>
              <w:br w:type="textWrapping"/>
            </w:r>
            <w:r>
              <w:rPr>
                <w:rFonts w:hint="eastAsia" w:ascii="宋体" w:hAnsi="宋体" w:cs="仿宋"/>
                <w:color w:val="000000"/>
                <w:szCs w:val="21"/>
                <w:lang w:bidi="ar"/>
              </w:rPr>
              <w:t>7、把手管堵头材质：铝合金</w:t>
            </w:r>
            <w:r>
              <w:rPr>
                <w:rFonts w:hint="eastAsia" w:ascii="宋体" w:hAnsi="宋体" w:cs="仿宋"/>
                <w:color w:val="000000"/>
                <w:szCs w:val="21"/>
                <w:lang w:bidi="ar"/>
              </w:rPr>
              <w:br w:type="textWrapping"/>
            </w:r>
            <w:r>
              <w:rPr>
                <w:rFonts w:hint="eastAsia" w:ascii="宋体" w:hAnsi="宋体" w:cs="仿宋"/>
                <w:color w:val="000000"/>
                <w:szCs w:val="21"/>
                <w:lang w:bidi="ar"/>
              </w:rPr>
              <w:t>8、最大人体质量：150KG</w:t>
            </w:r>
            <w:r>
              <w:rPr>
                <w:rFonts w:hint="eastAsia" w:ascii="宋体" w:hAnsi="宋体" w:cs="仿宋"/>
                <w:color w:val="000000"/>
                <w:szCs w:val="21"/>
                <w:lang w:bidi="ar"/>
              </w:rPr>
              <w:br w:type="textWrapping"/>
            </w:r>
            <w:r>
              <w:rPr>
                <w:rFonts w:hint="eastAsia" w:ascii="宋体" w:hAnsi="宋体" w:cs="仿宋"/>
                <w:color w:val="000000"/>
                <w:szCs w:val="21"/>
                <w:lang w:bidi="ar"/>
              </w:rPr>
              <w:t>9、最大训练载荷：110KG</w:t>
            </w:r>
            <w:r>
              <w:rPr>
                <w:rFonts w:hint="eastAsia" w:ascii="宋体" w:hAnsi="宋体" w:cs="仿宋"/>
                <w:color w:val="000000"/>
                <w:szCs w:val="21"/>
                <w:lang w:bidi="ar"/>
              </w:rPr>
              <w:br w:type="textWrapping"/>
            </w:r>
            <w:r>
              <w:rPr>
                <w:rFonts w:hint="eastAsia" w:ascii="宋体" w:hAnsi="宋体" w:cs="仿宋"/>
                <w:color w:val="000000"/>
                <w:szCs w:val="21"/>
                <w:lang w:bidi="ar"/>
              </w:rPr>
              <w:t>10、牵索形式：日本进口钢丝绳；￠5.6mm</w:t>
            </w:r>
            <w:r>
              <w:rPr>
                <w:rFonts w:hint="eastAsia" w:ascii="宋体" w:hAnsi="宋体" w:cs="仿宋"/>
                <w:color w:val="000000"/>
                <w:szCs w:val="21"/>
                <w:lang w:bidi="ar"/>
              </w:rPr>
              <w:br w:type="textWrapping"/>
            </w:r>
            <w:r>
              <w:rPr>
                <w:rFonts w:hint="eastAsia" w:ascii="宋体" w:hAnsi="宋体" w:cs="仿宋"/>
                <w:color w:val="000000"/>
                <w:szCs w:val="21"/>
                <w:lang w:bidi="ar"/>
              </w:rPr>
              <w:t>11、包装尺寸：1806×957×765mm（不含配重块，配重块单独纸箱包装）</w:t>
            </w:r>
            <w:r>
              <w:rPr>
                <w:rFonts w:hint="eastAsia" w:ascii="宋体" w:hAnsi="宋体" w:cs="仿宋"/>
                <w:color w:val="000000"/>
                <w:szCs w:val="21"/>
                <w:lang w:bidi="ar"/>
              </w:rPr>
              <w:br w:type="textWrapping"/>
            </w:r>
            <w:r>
              <w:rPr>
                <w:rFonts w:hint="eastAsia" w:ascii="宋体" w:hAnsi="宋体" w:cs="仿宋"/>
                <w:color w:val="000000"/>
                <w:szCs w:val="21"/>
                <w:lang w:bidi="ar"/>
              </w:rPr>
              <w:t>12、净重：230kg；毛重：260kg (含配重块的整机重量）</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9189"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5</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飞镖机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风向镖DBS-100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35800</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200" w:line="260" w:lineRule="exact"/>
              <w:textAlignment w:val="center"/>
              <w:rPr>
                <w:rFonts w:hint="eastAsia" w:ascii="宋体" w:hAnsi="宋体" w:cs="仿宋"/>
                <w:color w:val="000000"/>
                <w:szCs w:val="21"/>
              </w:rPr>
            </w:pPr>
            <w:r>
              <w:rPr>
                <w:rFonts w:hint="eastAsia" w:ascii="宋体" w:hAnsi="宋体" w:cs="仿宋"/>
                <w:color w:val="000000"/>
                <w:szCs w:val="21"/>
                <w:lang w:bidi="ar"/>
              </w:rPr>
              <w:t>1、支持全球视频联网对战功能。</w:t>
            </w:r>
            <w:r>
              <w:rPr>
                <w:rFonts w:hint="eastAsia" w:ascii="宋体" w:hAnsi="宋体" w:cs="仿宋"/>
                <w:color w:val="000000"/>
                <w:szCs w:val="21"/>
                <w:lang w:bidi="ar"/>
              </w:rPr>
              <w:br w:type="textWrapping"/>
            </w:r>
            <w:r>
              <w:rPr>
                <w:rFonts w:hint="eastAsia" w:ascii="宋体" w:hAnsi="宋体" w:cs="仿宋"/>
                <w:color w:val="000000"/>
                <w:szCs w:val="21"/>
                <w:lang w:bidi="ar"/>
              </w:rPr>
              <w:t>2、支持多台机器局域网联机举行比赛。</w:t>
            </w:r>
            <w:r>
              <w:rPr>
                <w:rFonts w:hint="eastAsia" w:ascii="宋体" w:hAnsi="宋体" w:cs="仿宋"/>
                <w:color w:val="000000"/>
                <w:szCs w:val="21"/>
                <w:lang w:bidi="ar"/>
              </w:rPr>
              <w:br w:type="textWrapping"/>
            </w:r>
            <w:r>
              <w:rPr>
                <w:rFonts w:hint="eastAsia" w:ascii="宋体" w:hAnsi="宋体" w:cs="仿宋"/>
                <w:color w:val="000000"/>
                <w:szCs w:val="21"/>
                <w:lang w:bidi="ar"/>
              </w:rPr>
              <w:t>3、支持断电情况下，通电恢复比赛功能。</w:t>
            </w:r>
            <w:r>
              <w:rPr>
                <w:rFonts w:hint="eastAsia" w:ascii="宋体" w:hAnsi="宋体" w:cs="仿宋"/>
                <w:color w:val="000000"/>
                <w:szCs w:val="21"/>
                <w:lang w:bidi="ar"/>
              </w:rPr>
              <w:br w:type="textWrapping"/>
            </w:r>
            <w:r>
              <w:rPr>
                <w:rFonts w:hint="eastAsia" w:ascii="宋体" w:hAnsi="宋体" w:cs="仿宋"/>
                <w:color w:val="000000"/>
                <w:szCs w:val="21"/>
                <w:lang w:bidi="ar"/>
              </w:rPr>
              <w:t>4、支持全球联网机器管理系统，全球联赛和比赛功能，全球广告功能</w:t>
            </w:r>
            <w:r>
              <w:rPr>
                <w:rFonts w:hint="eastAsia" w:ascii="宋体" w:hAnsi="宋体" w:cs="仿宋"/>
                <w:color w:val="000000"/>
                <w:szCs w:val="21"/>
                <w:lang w:bidi="ar"/>
              </w:rPr>
              <w:br w:type="textWrapping"/>
            </w:r>
            <w:r>
              <w:rPr>
                <w:rFonts w:hint="eastAsia" w:ascii="宋体" w:hAnsi="宋体" w:cs="仿宋"/>
                <w:color w:val="000000"/>
                <w:szCs w:val="21"/>
                <w:lang w:bidi="ar"/>
              </w:rPr>
              <w:t>5、通过 APP 管理及查询全球会员成绩、 申请对战、组队比赛、邀请朋</w:t>
            </w:r>
            <w:r>
              <w:rPr>
                <w:rFonts w:hint="eastAsia" w:ascii="宋体" w:hAnsi="宋体" w:cs="仿宋"/>
                <w:color w:val="000000"/>
                <w:szCs w:val="21"/>
                <w:lang w:bidi="ar"/>
              </w:rPr>
              <w:br w:type="textWrapping"/>
            </w:r>
            <w:r>
              <w:rPr>
                <w:rFonts w:hint="eastAsia" w:ascii="宋体" w:hAnsi="宋体" w:cs="仿宋"/>
                <w:color w:val="000000"/>
                <w:szCs w:val="21"/>
                <w:lang w:bidi="ar"/>
              </w:rPr>
              <w:t>友对战等。</w:t>
            </w:r>
            <w:r>
              <w:rPr>
                <w:rFonts w:hint="eastAsia" w:ascii="宋体" w:hAnsi="宋体" w:cs="仿宋"/>
                <w:color w:val="000000"/>
                <w:szCs w:val="21"/>
                <w:lang w:bidi="ar"/>
              </w:rPr>
              <w:br w:type="textWrapping"/>
            </w:r>
            <w:r>
              <w:rPr>
                <w:rFonts w:hint="eastAsia" w:ascii="宋体" w:hAnsi="宋体" w:cs="仿宋"/>
                <w:color w:val="000000"/>
                <w:szCs w:val="21"/>
                <w:lang w:bidi="ar"/>
              </w:rPr>
              <w:t>6、机器联网自动软件升级。</w:t>
            </w:r>
            <w:r>
              <w:rPr>
                <w:rFonts w:hint="eastAsia" w:ascii="宋体" w:hAnsi="宋体" w:cs="仿宋"/>
                <w:color w:val="000000"/>
                <w:szCs w:val="21"/>
                <w:lang w:bidi="ar"/>
              </w:rPr>
              <w:br w:type="textWrapping"/>
            </w:r>
            <w:r>
              <w:rPr>
                <w:rFonts w:hint="eastAsia" w:ascii="宋体" w:hAnsi="宋体" w:cs="仿宋"/>
                <w:color w:val="000000"/>
                <w:szCs w:val="21"/>
                <w:lang w:bidi="ar"/>
              </w:rPr>
              <w:t>7、配备照明灯光和氛围灯。</w:t>
            </w:r>
            <w:r>
              <w:rPr>
                <w:rFonts w:hint="eastAsia" w:ascii="宋体" w:hAnsi="宋体" w:cs="仿宋"/>
                <w:color w:val="000000"/>
                <w:szCs w:val="21"/>
                <w:lang w:bidi="ar"/>
              </w:rPr>
              <w:br w:type="textWrapping"/>
            </w:r>
            <w:r>
              <w:rPr>
                <w:rFonts w:hint="eastAsia" w:ascii="宋体" w:hAnsi="宋体" w:cs="仿宋"/>
                <w:color w:val="000000"/>
                <w:szCs w:val="21"/>
                <w:lang w:bidi="ar"/>
              </w:rPr>
              <w:t>8、配备43寸触摸屏显示器，使用方便，触屏可及。</w:t>
            </w:r>
            <w:r>
              <w:rPr>
                <w:rFonts w:hint="eastAsia" w:ascii="宋体" w:hAnsi="宋体" w:cs="仿宋"/>
                <w:color w:val="000000"/>
                <w:szCs w:val="21"/>
                <w:lang w:bidi="ar"/>
              </w:rPr>
              <w:br w:type="textWrapping"/>
            </w:r>
            <w:r>
              <w:rPr>
                <w:rFonts w:hint="eastAsia" w:ascii="宋体" w:hAnsi="宋体" w:cs="仿宋"/>
                <w:color w:val="000000"/>
                <w:szCs w:val="21"/>
                <w:lang w:bidi="ar"/>
              </w:rPr>
              <w:t>9、2.1 声道音响，带来双声道和重低音震撼音质。</w:t>
            </w:r>
            <w:r>
              <w:rPr>
                <w:rFonts w:hint="eastAsia" w:ascii="宋体" w:hAnsi="宋体" w:cs="仿宋"/>
                <w:color w:val="000000"/>
                <w:szCs w:val="21"/>
                <w:lang w:bidi="ar"/>
              </w:rPr>
              <w:br w:type="textWrapping"/>
            </w:r>
            <w:r>
              <w:rPr>
                <w:rFonts w:hint="eastAsia" w:ascii="宋体" w:hAnsi="宋体" w:cs="仿宋"/>
                <w:color w:val="000000"/>
                <w:szCs w:val="21"/>
                <w:lang w:bidi="ar"/>
              </w:rPr>
              <w:t>10、配备高清摄像头，实现联网对战面对面真实体验。</w:t>
            </w:r>
            <w:r>
              <w:rPr>
                <w:rFonts w:hint="eastAsia" w:ascii="宋体" w:hAnsi="宋体" w:cs="仿宋"/>
                <w:color w:val="000000"/>
                <w:szCs w:val="21"/>
                <w:lang w:bidi="ar"/>
              </w:rPr>
              <w:br w:type="textWrapping"/>
            </w:r>
            <w:r>
              <w:rPr>
                <w:rFonts w:hint="eastAsia" w:ascii="宋体" w:hAnsi="宋体" w:cs="仿宋"/>
                <w:color w:val="000000"/>
                <w:szCs w:val="21"/>
                <w:lang w:bidi="ar"/>
              </w:rPr>
              <w:t>11、高性能传感器，计分准确零报错，低电设计，卓越的软硬件。</w:t>
            </w:r>
            <w:r>
              <w:rPr>
                <w:rFonts w:hint="eastAsia" w:ascii="宋体" w:hAnsi="宋体" w:cs="仿宋"/>
                <w:color w:val="000000"/>
                <w:szCs w:val="21"/>
                <w:lang w:bidi="ar"/>
              </w:rPr>
              <w:br w:type="textWrapping"/>
            </w:r>
            <w:r>
              <w:rPr>
                <w:rFonts w:hint="eastAsia" w:ascii="宋体" w:hAnsi="宋体" w:cs="仿宋"/>
                <w:color w:val="000000"/>
                <w:szCs w:val="21"/>
                <w:lang w:bidi="ar"/>
              </w:rPr>
              <w:t>12、基本玩法：01比赛、标准米老鼠、高分赛、挑战大师等17款比赛项目（持续更新）。</w:t>
            </w:r>
            <w:r>
              <w:rPr>
                <w:rFonts w:hint="eastAsia" w:ascii="宋体" w:hAnsi="宋体" w:cs="仿宋"/>
                <w:color w:val="000000"/>
                <w:szCs w:val="21"/>
                <w:lang w:bidi="ar"/>
              </w:rPr>
              <w:br w:type="textWrapping"/>
            </w:r>
            <w:r>
              <w:rPr>
                <w:rFonts w:hint="eastAsia" w:ascii="宋体" w:hAnsi="宋体" w:cs="仿宋"/>
                <w:color w:val="000000"/>
                <w:szCs w:val="21"/>
                <w:lang w:bidi="ar"/>
              </w:rPr>
              <w:t>器材技术参数：</w:t>
            </w:r>
            <w:r>
              <w:rPr>
                <w:rFonts w:hint="eastAsia" w:ascii="宋体" w:hAnsi="宋体" w:cs="仿宋"/>
                <w:color w:val="000000"/>
                <w:szCs w:val="21"/>
                <w:lang w:bidi="ar"/>
              </w:rPr>
              <w:br w:type="textWrapping"/>
            </w:r>
            <w:r>
              <w:rPr>
                <w:rFonts w:hint="eastAsia" w:ascii="宋体" w:hAnsi="宋体" w:cs="仿宋"/>
                <w:color w:val="000000"/>
                <w:szCs w:val="21"/>
                <w:lang w:bidi="ar"/>
              </w:rPr>
              <w:t>1、主板：RB-A3288-EC3-1920</w:t>
            </w:r>
            <w:r>
              <w:rPr>
                <w:rFonts w:hint="eastAsia" w:ascii="宋体" w:hAnsi="宋体" w:cs="仿宋"/>
                <w:color w:val="000000"/>
                <w:szCs w:val="21"/>
                <w:lang w:bidi="ar"/>
              </w:rPr>
              <w:br w:type="textWrapping"/>
            </w:r>
            <w:r>
              <w:rPr>
                <w:rFonts w:hint="eastAsia" w:ascii="宋体" w:hAnsi="宋体" w:cs="仿宋"/>
                <w:color w:val="000000"/>
                <w:szCs w:val="21"/>
                <w:lang w:bidi="ar"/>
              </w:rPr>
              <w:t>2、运行内存：2GB</w:t>
            </w:r>
            <w:r>
              <w:rPr>
                <w:rFonts w:hint="eastAsia" w:ascii="宋体" w:hAnsi="宋体" w:cs="仿宋"/>
                <w:color w:val="000000"/>
                <w:szCs w:val="21"/>
                <w:lang w:bidi="ar"/>
              </w:rPr>
              <w:br w:type="textWrapping"/>
            </w:r>
            <w:r>
              <w:rPr>
                <w:rFonts w:hint="eastAsia" w:ascii="宋体" w:hAnsi="宋体" w:cs="仿宋"/>
                <w:color w:val="000000"/>
                <w:szCs w:val="21"/>
                <w:lang w:bidi="ar"/>
              </w:rPr>
              <w:t>3、内存容量：16GB</w:t>
            </w:r>
            <w:r>
              <w:rPr>
                <w:rFonts w:hint="eastAsia" w:ascii="宋体" w:hAnsi="宋体" w:cs="仿宋"/>
                <w:color w:val="000000"/>
                <w:szCs w:val="21"/>
                <w:lang w:bidi="ar"/>
              </w:rPr>
              <w:br w:type="textWrapping"/>
            </w:r>
            <w:r>
              <w:rPr>
                <w:rFonts w:hint="eastAsia" w:ascii="宋体" w:hAnsi="宋体" w:cs="仿宋"/>
                <w:color w:val="000000"/>
                <w:szCs w:val="21"/>
                <w:lang w:bidi="ar"/>
              </w:rPr>
              <w:t>4、主板系统：android 8.0</w:t>
            </w:r>
            <w:r>
              <w:rPr>
                <w:rFonts w:hint="eastAsia" w:ascii="宋体" w:hAnsi="宋体" w:cs="仿宋"/>
                <w:color w:val="000000"/>
                <w:szCs w:val="21"/>
                <w:lang w:bidi="ar"/>
              </w:rPr>
              <w:br w:type="textWrapping"/>
            </w:r>
            <w:r>
              <w:rPr>
                <w:rFonts w:hint="eastAsia" w:ascii="宋体" w:hAnsi="宋体" w:cs="仿宋"/>
                <w:color w:val="000000"/>
                <w:szCs w:val="21"/>
                <w:lang w:bidi="ar"/>
              </w:rPr>
              <w:t>5、屏幕尺寸：43 寸</w:t>
            </w:r>
            <w:r>
              <w:rPr>
                <w:rFonts w:hint="eastAsia" w:ascii="宋体" w:hAnsi="宋体" w:cs="仿宋"/>
                <w:color w:val="000000"/>
                <w:szCs w:val="21"/>
                <w:lang w:bidi="ar"/>
              </w:rPr>
              <w:br w:type="textWrapping"/>
            </w:r>
            <w:r>
              <w:rPr>
                <w:rFonts w:hint="eastAsia" w:ascii="宋体" w:hAnsi="宋体" w:cs="仿宋"/>
                <w:color w:val="000000"/>
                <w:szCs w:val="21"/>
                <w:lang w:bidi="ar"/>
              </w:rPr>
              <w:t>6、分辨率：1920*1080</w:t>
            </w:r>
            <w:r>
              <w:rPr>
                <w:rFonts w:hint="eastAsia" w:ascii="宋体" w:hAnsi="宋体" w:cs="仿宋"/>
                <w:color w:val="000000"/>
                <w:szCs w:val="21"/>
                <w:lang w:bidi="ar"/>
              </w:rPr>
              <w:br w:type="textWrapping"/>
            </w:r>
            <w:r>
              <w:rPr>
                <w:rFonts w:hint="eastAsia" w:ascii="宋体" w:hAnsi="宋体" w:cs="仿宋"/>
                <w:color w:val="000000"/>
                <w:szCs w:val="21"/>
                <w:lang w:bidi="ar"/>
              </w:rPr>
              <w:t>7、SMPS 电源盒：输入 AC 100-240V，输出 12V 8.5A</w:t>
            </w:r>
            <w:r>
              <w:rPr>
                <w:rFonts w:hint="eastAsia" w:ascii="宋体" w:hAnsi="宋体" w:cs="仿宋"/>
                <w:color w:val="000000"/>
                <w:szCs w:val="21"/>
                <w:lang w:bidi="ar"/>
              </w:rPr>
              <w:br w:type="textWrapping"/>
            </w:r>
            <w:r>
              <w:rPr>
                <w:rFonts w:hint="eastAsia" w:ascii="宋体" w:hAnsi="宋体" w:cs="仿宋"/>
                <w:color w:val="000000"/>
                <w:szCs w:val="21"/>
                <w:lang w:bidi="ar"/>
              </w:rPr>
              <w:t>8、摄像头像素：100 万</w:t>
            </w:r>
            <w:r>
              <w:rPr>
                <w:rFonts w:hint="eastAsia" w:ascii="宋体" w:hAnsi="宋体" w:cs="仿宋"/>
                <w:color w:val="000000"/>
                <w:szCs w:val="21"/>
                <w:lang w:bidi="ar"/>
              </w:rPr>
              <w:br w:type="textWrapping"/>
            </w:r>
            <w:r>
              <w:rPr>
                <w:rFonts w:hint="eastAsia" w:ascii="宋体" w:hAnsi="宋体" w:cs="仿宋"/>
                <w:color w:val="000000"/>
                <w:szCs w:val="21"/>
                <w:lang w:bidi="ar"/>
              </w:rPr>
              <w:t>9、摄像头分辨率：1280*720</w:t>
            </w:r>
            <w:r>
              <w:rPr>
                <w:rFonts w:hint="eastAsia" w:ascii="宋体" w:hAnsi="宋体" w:cs="仿宋"/>
                <w:color w:val="000000"/>
                <w:szCs w:val="21"/>
                <w:lang w:bidi="ar"/>
              </w:rPr>
              <w:br w:type="textWrapping"/>
            </w:r>
            <w:r>
              <w:rPr>
                <w:rFonts w:hint="eastAsia" w:ascii="宋体" w:hAnsi="宋体" w:cs="仿宋"/>
                <w:color w:val="000000"/>
                <w:szCs w:val="21"/>
                <w:lang w:bidi="ar"/>
              </w:rPr>
              <w:t>10、靶面尺寸：15.5 英寸</w:t>
            </w:r>
            <w:r>
              <w:rPr>
                <w:rFonts w:hint="eastAsia" w:ascii="宋体" w:hAnsi="宋体" w:cs="仿宋"/>
                <w:color w:val="000000"/>
                <w:szCs w:val="21"/>
                <w:lang w:bidi="ar"/>
              </w:rPr>
              <w:br w:type="textWrapping"/>
            </w:r>
            <w:r>
              <w:rPr>
                <w:rFonts w:hint="eastAsia" w:ascii="宋体" w:hAnsi="宋体" w:cs="仿宋"/>
                <w:color w:val="000000"/>
                <w:szCs w:val="21"/>
                <w:lang w:bidi="ar"/>
              </w:rPr>
              <w:t>11、靶盘材质：高强度塑料</w:t>
            </w:r>
            <w:r>
              <w:rPr>
                <w:rFonts w:hint="eastAsia" w:ascii="宋体" w:hAnsi="宋体" w:cs="仿宋"/>
                <w:color w:val="000000"/>
                <w:szCs w:val="21"/>
                <w:lang w:bidi="ar"/>
              </w:rPr>
              <w:br w:type="textWrapping"/>
            </w:r>
            <w:r>
              <w:rPr>
                <w:rFonts w:hint="eastAsia" w:ascii="宋体" w:hAnsi="宋体" w:cs="仿宋"/>
                <w:color w:val="000000"/>
                <w:szCs w:val="21"/>
                <w:lang w:bidi="ar"/>
              </w:rPr>
              <w:t>12、音箱：100V-240V(50/60Hz),44W</w:t>
            </w:r>
            <w:r>
              <w:rPr>
                <w:rFonts w:hint="eastAsia" w:ascii="宋体" w:hAnsi="宋体" w:cs="仿宋"/>
                <w:color w:val="000000"/>
                <w:szCs w:val="21"/>
                <w:lang w:bidi="ar"/>
              </w:rPr>
              <w:br w:type="textWrapping"/>
            </w:r>
            <w:r>
              <w:rPr>
                <w:rFonts w:hint="eastAsia" w:ascii="宋体" w:hAnsi="宋体" w:cs="仿宋"/>
                <w:color w:val="000000"/>
                <w:szCs w:val="21"/>
                <w:lang w:bidi="ar"/>
              </w:rPr>
              <w:t>13、机器尺寸 (mm)及重量：532*630*2031；净重95kg</w:t>
            </w:r>
            <w:r>
              <w:rPr>
                <w:rFonts w:hint="eastAsia" w:ascii="宋体" w:hAnsi="宋体" w:cs="仿宋"/>
                <w:color w:val="000000"/>
                <w:szCs w:val="21"/>
                <w:lang w:bidi="ar"/>
              </w:rPr>
              <w:br w:type="textWrapping"/>
            </w:r>
            <w:r>
              <w:rPr>
                <w:rFonts w:hint="eastAsia" w:ascii="宋体" w:hAnsi="宋体" w:cs="仿宋"/>
                <w:color w:val="000000"/>
                <w:szCs w:val="21"/>
                <w:lang w:bidi="ar"/>
              </w:rPr>
              <w:t>14、功率：128W</w:t>
            </w:r>
            <w:r>
              <w:rPr>
                <w:rFonts w:hint="eastAsia" w:ascii="宋体" w:hAnsi="宋体" w:cs="仿宋"/>
                <w:color w:val="000000"/>
                <w:szCs w:val="21"/>
                <w:lang w:bidi="ar"/>
              </w:rPr>
              <w:br w:type="textWrapping"/>
            </w:r>
            <w:r>
              <w:rPr>
                <w:rFonts w:hint="eastAsia" w:ascii="宋体" w:hAnsi="宋体" w:cs="仿宋"/>
                <w:color w:val="000000"/>
                <w:szCs w:val="21"/>
                <w:lang w:bidi="ar"/>
              </w:rPr>
              <w:t>15、机箱：金属</w:t>
            </w:r>
            <w:r>
              <w:rPr>
                <w:rFonts w:hint="eastAsia" w:ascii="宋体" w:hAnsi="宋体" w:cs="仿宋"/>
                <w:color w:val="000000"/>
                <w:szCs w:val="21"/>
                <w:lang w:bidi="ar"/>
              </w:rPr>
              <w:br w:type="textWrapping"/>
            </w:r>
            <w:r>
              <w:rPr>
                <w:rFonts w:hint="eastAsia" w:ascii="宋体" w:hAnsi="宋体" w:cs="仿宋"/>
                <w:color w:val="000000"/>
                <w:szCs w:val="21"/>
                <w:lang w:bidi="ar"/>
              </w:rPr>
              <w:t>16、比赛系统：风向镖比赛系统 (Dartsbeat competition system)</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828"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6</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镜子加边框</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定制</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4.8平方米</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145</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厚度3.0MM，高清镜面，304不锈钢镜框，安装牢固可靠。</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826" w:hRule="atLeast"/>
        </w:trPr>
        <w:tc>
          <w:tcPr>
            <w:tcW w:w="4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7</w:t>
            </w:r>
          </w:p>
        </w:tc>
        <w:tc>
          <w:tcPr>
            <w:tcW w:w="9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台球杆支架</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领超KB-13</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2个</w:t>
            </w:r>
          </w:p>
        </w:tc>
        <w:tc>
          <w:tcPr>
            <w:tcW w:w="10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152</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16个孔位，高温烤漆铁艺框架，大理石纹台面，结构稳定。</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3454"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8</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JFP-180B</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精睿专业版充电式记分牌</w:t>
            </w:r>
          </w:p>
        </w:tc>
        <w:tc>
          <w:tcPr>
            <w:tcW w:w="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1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11000</w:t>
            </w:r>
          </w:p>
        </w:tc>
        <w:tc>
          <w:tcPr>
            <w:tcW w:w="489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1.一体机壳(一块铁板压制而成)结实耐用抗球砸，纯铁板后盖，静电喷涂10年不生锈</w:t>
            </w:r>
            <w:r>
              <w:rPr>
                <w:rFonts w:hint="eastAsia" w:ascii="宋体" w:hAnsi="宋体" w:cs="仿宋"/>
                <w:color w:val="000000"/>
                <w:szCs w:val="21"/>
                <w:lang w:bidi="ar"/>
              </w:rPr>
              <w:br w:type="textWrapping"/>
            </w:r>
            <w:r>
              <w:rPr>
                <w:rFonts w:hint="eastAsia" w:ascii="宋体" w:hAnsi="宋体" w:cs="仿宋"/>
                <w:color w:val="000000"/>
                <w:szCs w:val="21"/>
                <w:lang w:bidi="ar"/>
              </w:rPr>
              <w:t>2.功能队名、比分、场次、发球权、暂停次数(用数代表最多9次)、犯规次数、比赛时间(5位数显)24秒(3位数显随意快捷设置)14秒、全复位、比分清零、支持3对3比赛时间.倒计时结束会响起蜂鸣声、亮度快设、交换场地、独立讯响器开关、软关机(控制器可以关闭大屏)</w:t>
            </w:r>
            <w:r>
              <w:rPr>
                <w:rFonts w:hint="eastAsia" w:ascii="宋体" w:hAnsi="宋体" w:cs="仿宋"/>
                <w:color w:val="000000"/>
                <w:szCs w:val="21"/>
                <w:lang w:bidi="ar"/>
              </w:rPr>
              <w:br w:type="textWrapping"/>
            </w:r>
            <w:r>
              <w:rPr>
                <w:rFonts w:hint="eastAsia" w:ascii="宋体" w:hAnsi="宋体" w:cs="仿宋"/>
                <w:color w:val="000000"/>
                <w:szCs w:val="21"/>
                <w:lang w:bidi="ar"/>
              </w:rPr>
              <w:t>3.拼音输入队名、中英文设置.支持5组队名切换(最多7字)，支持5组广告切换、支持手机控制</w:t>
            </w:r>
            <w:r>
              <w:rPr>
                <w:rFonts w:hint="eastAsia" w:ascii="宋体" w:hAnsi="宋体" w:cs="仿宋"/>
                <w:color w:val="000000"/>
                <w:szCs w:val="21"/>
                <w:lang w:bidi="ar"/>
              </w:rPr>
              <w:br w:type="textWrapping"/>
            </w:r>
            <w:r>
              <w:rPr>
                <w:rFonts w:hint="eastAsia" w:ascii="宋体" w:hAnsi="宋体" w:cs="仿宋"/>
                <w:color w:val="000000"/>
                <w:szCs w:val="21"/>
                <w:lang w:bidi="ar"/>
              </w:rPr>
              <w:t>4.支持篮球、足球(时间正计时)、乒乓球、羽毛球等各项球赛，小屏时间和大屏同步(精确到十分之一秒)</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bl>
    <w:p>
      <w:pPr>
        <w:spacing w:line="360" w:lineRule="auto"/>
        <w:rPr>
          <w:rFonts w:ascii="宋体" w:hAnsi="宋体" w:cs="宋体"/>
          <w:b/>
          <w:bCs/>
          <w:kern w:val="44"/>
          <w:szCs w:val="21"/>
          <w:lang w:val="zh-CN"/>
        </w:rPr>
      </w:pPr>
      <w:r>
        <w:rPr>
          <w:rFonts w:hint="eastAsia" w:ascii="宋体" w:hAnsi="宋体" w:cs="宋体"/>
          <w:b/>
          <w:bCs/>
          <w:kern w:val="44"/>
          <w:szCs w:val="21"/>
        </w:rPr>
        <w:t>四、</w:t>
      </w:r>
      <w:r>
        <w:rPr>
          <w:rFonts w:hint="eastAsia" w:ascii="宋体" w:hAnsi="宋体" w:cs="宋体"/>
          <w:b/>
          <w:bCs/>
          <w:kern w:val="44"/>
          <w:szCs w:val="21"/>
          <w:lang w:val="zh-CN"/>
        </w:rPr>
        <w:t>质量要求</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1</w:t>
      </w:r>
      <w:r>
        <w:rPr>
          <w:rFonts w:ascii="宋体" w:hAnsi="宋体" w:cs="宋体"/>
          <w:bCs/>
          <w:kern w:val="44"/>
          <w:szCs w:val="21"/>
          <w:lang w:val="zh-CN"/>
        </w:rPr>
        <w:t>.</w:t>
      </w:r>
      <w:r>
        <w:rPr>
          <w:rFonts w:hint="eastAsia" w:ascii="宋体" w:hAnsi="宋体" w:cs="宋体"/>
          <w:bCs/>
          <w:kern w:val="44"/>
          <w:szCs w:val="21"/>
          <w:lang w:val="zh-CN"/>
        </w:rPr>
        <w:t>货物必须为合法制造商生产的全新产品，整体无污染，表面无划损，无侵权行为，设计制造无缺陷隐患，符合国家相关安全质量标准、环保节能标准及行业技术规范标准。</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2</w:t>
      </w:r>
      <w:r>
        <w:rPr>
          <w:rFonts w:ascii="宋体" w:hAnsi="宋体" w:cs="宋体"/>
          <w:bCs/>
          <w:kern w:val="44"/>
          <w:szCs w:val="21"/>
          <w:lang w:val="zh-CN"/>
        </w:rPr>
        <w:t>.</w:t>
      </w:r>
      <w:r>
        <w:rPr>
          <w:rFonts w:hint="eastAsia" w:ascii="宋体" w:hAnsi="宋体" w:cs="宋体"/>
          <w:bCs/>
          <w:kern w:val="44"/>
          <w:szCs w:val="21"/>
          <w:lang w:val="zh-CN"/>
        </w:rPr>
        <w:t>供应商须严格按货物的品牌、名称、规格型号及相应参数供货。</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3</w:t>
      </w:r>
      <w:r>
        <w:rPr>
          <w:rFonts w:ascii="宋体" w:hAnsi="宋体" w:cs="宋体"/>
          <w:bCs/>
          <w:kern w:val="44"/>
          <w:szCs w:val="21"/>
          <w:lang w:val="zh-CN"/>
        </w:rPr>
        <w:t>.</w:t>
      </w:r>
      <w:r>
        <w:rPr>
          <w:rFonts w:hint="eastAsia" w:ascii="宋体" w:hAnsi="宋体" w:cs="宋体"/>
          <w:bCs/>
          <w:kern w:val="44"/>
          <w:szCs w:val="21"/>
          <w:lang w:val="zh-CN"/>
        </w:rPr>
        <w:t>货物应为原生产厂商未启封全新包装，有出厂合格证、序列号、包装箱号等，相应配件齐全。</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4</w:t>
      </w:r>
      <w:r>
        <w:rPr>
          <w:rFonts w:ascii="宋体" w:hAnsi="宋体" w:cs="宋体"/>
          <w:bCs/>
          <w:kern w:val="44"/>
          <w:szCs w:val="21"/>
          <w:lang w:val="zh-CN"/>
        </w:rPr>
        <w:t>.</w:t>
      </w:r>
      <w:r>
        <w:rPr>
          <w:rFonts w:hint="eastAsia" w:ascii="宋体" w:hAnsi="宋体" w:cs="宋体"/>
          <w:bCs/>
          <w:kern w:val="44"/>
          <w:szCs w:val="21"/>
          <w:lang w:val="zh-CN"/>
        </w:rPr>
        <w:t>设备材料的包装必须是制造商原厂包装，其包装均应有良好的防湿、防锈、防潮、防雨、防腐及防碰撞的措施。凡由于包装不良造成的损失和由此产生的费用均由供应商承担。</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5</w:t>
      </w:r>
      <w:r>
        <w:rPr>
          <w:rFonts w:ascii="宋体" w:hAnsi="宋体" w:cs="宋体"/>
          <w:bCs/>
          <w:kern w:val="44"/>
          <w:szCs w:val="21"/>
          <w:lang w:val="zh-CN"/>
        </w:rPr>
        <w:t>.</w:t>
      </w:r>
      <w:r>
        <w:rPr>
          <w:rFonts w:hint="eastAsia" w:ascii="宋体" w:hAnsi="宋体" w:cs="宋体"/>
          <w:bCs/>
          <w:kern w:val="44"/>
          <w:szCs w:val="21"/>
          <w:lang w:val="zh-CN"/>
        </w:rPr>
        <w:t>货物在现场的保管由供应商负责，直至设备安装调试项目实施完毕。</w:t>
      </w:r>
    </w:p>
    <w:p>
      <w:pPr>
        <w:spacing w:line="360" w:lineRule="auto"/>
        <w:rPr>
          <w:rFonts w:hint="eastAsia" w:ascii="宋体" w:hAnsi="宋体" w:cs="宋体"/>
          <w:b/>
          <w:kern w:val="44"/>
          <w:szCs w:val="21"/>
          <w:lang w:val="zh-CN"/>
        </w:rPr>
      </w:pPr>
      <w:r>
        <w:rPr>
          <w:rFonts w:hint="eastAsia" w:ascii="宋体" w:hAnsi="宋体" w:cs="宋体"/>
          <w:b/>
          <w:kern w:val="44"/>
          <w:szCs w:val="21"/>
          <w:lang w:val="zh-CN"/>
        </w:rPr>
        <w:t>五、服务标准</w:t>
      </w:r>
    </w:p>
    <w:p>
      <w:pPr>
        <w:pStyle w:val="2"/>
        <w:spacing w:after="0" w:line="360" w:lineRule="auto"/>
        <w:ind w:firstLine="0" w:firstLineChars="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供应商应按采购人要求提供送货、安装和调试等服务，直至设备符合相关安全使用条件。供应商需对采购人人员进行飞镖机、电子记分牌使用方法方面的培训。</w:t>
      </w:r>
    </w:p>
    <w:p>
      <w:pPr>
        <w:pStyle w:val="2"/>
        <w:spacing w:after="0" w:line="360" w:lineRule="auto"/>
        <w:ind w:firstLine="0" w:firstLineChars="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质量保证期（简称“质保期”）为1年，质保期内，供应商对所提供的货物实行包修、包换、包维护保养服务。质保期内，如设备或零部件因非人为因素出现故障而造成停用的，则该设备的质保期按停用时间相应延长。</w:t>
      </w:r>
    </w:p>
    <w:p>
      <w:pPr>
        <w:pStyle w:val="2"/>
        <w:spacing w:after="0" w:line="360" w:lineRule="auto"/>
        <w:ind w:firstLine="0" w:firstLineChars="0"/>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供应商应按采购人要求将货物安全规范安装在指定位置，并将设备完整的用户手册、保修手册、有关单证资料及配备件、随机工具等资料或材料交付采购人。</w:t>
      </w:r>
    </w:p>
    <w:p>
      <w:pPr>
        <w:pStyle w:val="2"/>
        <w:spacing w:after="0" w:line="360" w:lineRule="auto"/>
        <w:ind w:firstLine="0" w:firstLineChars="0"/>
        <w:rPr>
          <w:rFonts w:hint="eastAsia"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供应商应提供优质售后服务。在质保期内，每3个月上门进行常规保养一次。接到采购人的服务需求，供应商需在24小时内到达现场并有效处置，非因零部件坏损原因造成的，应在48小时内维修完毕确保正常使用。</w:t>
      </w:r>
    </w:p>
    <w:p>
      <w:pPr>
        <w:pStyle w:val="2"/>
        <w:spacing w:after="0" w:line="360" w:lineRule="auto"/>
        <w:ind w:left="0" w:leftChars="0"/>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货物运输、安装、调试期间所发生的一切安全生产责任均由供应商独立承担。</w:t>
      </w:r>
    </w:p>
    <w:p>
      <w:pPr>
        <w:pStyle w:val="2"/>
        <w:spacing w:line="360" w:lineRule="auto"/>
        <w:ind w:left="0" w:leftChars="0" w:firstLine="0" w:firstLineChars="0"/>
        <w:rPr>
          <w:rFonts w:hint="eastAsia" w:ascii="宋体" w:hAnsi="宋体" w:cs="宋体"/>
          <w:szCs w:val="21"/>
        </w:rPr>
      </w:pPr>
      <w:r>
        <w:rPr>
          <w:rFonts w:hint="eastAsia" w:ascii="宋体" w:hAnsi="宋体" w:cs="宋体"/>
          <w:b/>
          <w:bCs/>
          <w:szCs w:val="21"/>
        </w:rPr>
        <w:t>六、物品交付期限：</w:t>
      </w:r>
      <w:r>
        <w:rPr>
          <w:rFonts w:hint="eastAsia" w:ascii="宋体" w:hAnsi="宋体" w:cs="宋体"/>
          <w:bCs/>
          <w:szCs w:val="21"/>
        </w:rPr>
        <w:t>签订合同后1个月内完成供货、安装及调试工作，确保设备正常使用。</w:t>
      </w:r>
    </w:p>
    <w:p>
      <w:pPr>
        <w:pStyle w:val="2"/>
        <w:ind w:left="0" w:leftChars="0" w:firstLine="0" w:firstLineChars="0"/>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七、验收标准</w:t>
      </w:r>
    </w:p>
    <w:p>
      <w:pPr>
        <w:spacing w:line="360" w:lineRule="auto"/>
        <w:ind w:firstLine="420" w:firstLineChars="200"/>
        <w:rPr>
          <w:rFonts w:hint="eastAsia" w:ascii="宋体" w:hAnsi="宋体" w:cs="仿宋"/>
          <w:szCs w:val="21"/>
        </w:rPr>
      </w:pPr>
      <w:r>
        <w:rPr>
          <w:rFonts w:hint="eastAsia" w:ascii="宋体" w:hAnsi="宋体" w:cs="仿宋"/>
          <w:szCs w:val="21"/>
        </w:rPr>
        <w:t>1.货物抵达现场后，成交供应商向采购人交付货物，并在采购人监督下成交供应商负责开箱，双方同时对照合同进行验收，标的物的数量、规格、型号一致，质量符合相关标准，采购人出具收到货物证明。验收时如发现所交付的产品有短装、次品、损坏或其它不符合本项目规定的情况，采购人现场进行详尽记录，或由采购人和成交供应商双方签署备忘录。此现场记录或备忘录可用作补充、缺失和更换损坏部件的有效证据。由此产生的有关费用由成交供应商承担。</w:t>
      </w:r>
    </w:p>
    <w:p>
      <w:pPr>
        <w:spacing w:line="360" w:lineRule="auto"/>
        <w:ind w:firstLine="420" w:firstLineChars="200"/>
        <w:rPr>
          <w:rFonts w:hint="eastAsia" w:ascii="宋体" w:hAnsi="宋体" w:cs="仿宋"/>
          <w:szCs w:val="21"/>
        </w:rPr>
      </w:pPr>
      <w:r>
        <w:rPr>
          <w:rFonts w:hint="eastAsia" w:ascii="宋体" w:hAnsi="宋体" w:cs="仿宋"/>
          <w:szCs w:val="21"/>
        </w:rPr>
        <w:t>2.如果本项目产品在运输和安装过程中因事故造成货物短缺、损坏，成交供应商应及时安排换货，以保证本项目产品的安装调试的成功完成。换货的相关费用由成交供应商承担。</w:t>
      </w:r>
    </w:p>
    <w:p>
      <w:pPr>
        <w:spacing w:line="360" w:lineRule="auto"/>
        <w:rPr>
          <w:rFonts w:ascii="宋体" w:hAnsi="宋体" w:cs="宋体"/>
          <w:b/>
          <w:bCs/>
          <w:kern w:val="44"/>
          <w:szCs w:val="21"/>
        </w:rPr>
      </w:pPr>
      <w:r>
        <w:rPr>
          <w:rFonts w:hint="eastAsia" w:ascii="宋体" w:hAnsi="宋体" w:cs="宋体"/>
          <w:b/>
          <w:bCs/>
          <w:kern w:val="44"/>
          <w:szCs w:val="21"/>
        </w:rPr>
        <w:t>八、款项支付</w:t>
      </w:r>
    </w:p>
    <w:p>
      <w:pPr>
        <w:spacing w:line="360" w:lineRule="auto"/>
        <w:ind w:firstLine="420" w:firstLineChars="200"/>
        <w:rPr>
          <w:rFonts w:hint="eastAsia" w:ascii="宋体" w:hAnsi="宋体" w:cs="宋体"/>
        </w:rPr>
      </w:pPr>
      <w:r>
        <w:rPr>
          <w:rFonts w:hint="eastAsia" w:ascii="宋体" w:hAnsi="宋体" w:cs="宋体"/>
        </w:rPr>
        <w:t>（一）验收合格后，达到合同支付条件，15日内完成资金支付。</w:t>
      </w:r>
    </w:p>
    <w:p>
      <w:pPr>
        <w:spacing w:line="360" w:lineRule="auto"/>
        <w:ind w:firstLine="420" w:firstLineChars="200"/>
        <w:rPr>
          <w:rFonts w:hint="eastAsia" w:ascii="宋体" w:hAnsi="宋体" w:cs="仿宋"/>
          <w:szCs w:val="21"/>
        </w:rPr>
      </w:pPr>
      <w:r>
        <w:rPr>
          <w:rFonts w:hint="eastAsia" w:ascii="宋体" w:hAnsi="宋体" w:cs="仿宋"/>
          <w:szCs w:val="21"/>
        </w:rPr>
        <w:t>（二）成交供应商凭以下有效资料与采购人结算：</w:t>
      </w:r>
    </w:p>
    <w:p>
      <w:pPr>
        <w:spacing w:line="360" w:lineRule="auto"/>
        <w:ind w:firstLine="420" w:firstLineChars="200"/>
        <w:rPr>
          <w:rFonts w:hint="eastAsia" w:ascii="宋体" w:hAnsi="宋体" w:cs="仿宋"/>
          <w:szCs w:val="21"/>
        </w:rPr>
      </w:pPr>
      <w:r>
        <w:rPr>
          <w:rFonts w:hint="eastAsia" w:ascii="宋体" w:hAnsi="宋体" w:cs="仿宋"/>
          <w:szCs w:val="21"/>
        </w:rPr>
        <w:t>1、合同和成交通知书；</w:t>
      </w:r>
    </w:p>
    <w:p>
      <w:pPr>
        <w:spacing w:line="360" w:lineRule="auto"/>
        <w:ind w:firstLine="420" w:firstLineChars="200"/>
        <w:rPr>
          <w:rFonts w:hint="eastAsia" w:ascii="宋体" w:hAnsi="宋体" w:cs="仿宋"/>
          <w:szCs w:val="21"/>
        </w:rPr>
      </w:pPr>
      <w:r>
        <w:rPr>
          <w:rFonts w:hint="eastAsia" w:ascii="宋体" w:hAnsi="宋体" w:cs="仿宋"/>
          <w:szCs w:val="21"/>
        </w:rPr>
        <w:t>2、成交供应商开具的正式发票；</w:t>
      </w:r>
    </w:p>
    <w:p>
      <w:pPr>
        <w:spacing w:line="360" w:lineRule="auto"/>
        <w:ind w:firstLine="420" w:firstLineChars="200"/>
        <w:rPr>
          <w:rFonts w:hint="eastAsia" w:ascii="宋体" w:hAnsi="宋体" w:cs="仿宋"/>
          <w:szCs w:val="21"/>
        </w:rPr>
      </w:pPr>
      <w:r>
        <w:rPr>
          <w:rFonts w:hint="eastAsia" w:ascii="宋体" w:hAnsi="宋体" w:cs="仿宋"/>
          <w:szCs w:val="21"/>
        </w:rPr>
        <w:t>3、验收报告（加盖采购人公章）。</w:t>
      </w:r>
    </w:p>
    <w:p>
      <w:pPr>
        <w:pStyle w:val="2"/>
        <w:ind w:left="0" w:leftChars="0" w:firstLine="0" w:firstLineChars="0"/>
        <w:rPr>
          <w:rFonts w:hint="eastAsia" w:ascii="宋体" w:hAnsi="宋体" w:cs="宋体"/>
          <w:b/>
          <w:bCs/>
          <w:kern w:val="44"/>
          <w:sz w:val="21"/>
          <w:szCs w:val="21"/>
          <w:lang w:val="en-US" w:eastAsia="zh-CN" w:bidi="ar-SA"/>
        </w:rPr>
      </w:pPr>
      <w:r>
        <w:rPr>
          <w:rFonts w:hint="eastAsia" w:ascii="宋体" w:hAnsi="宋体" w:cs="宋体"/>
          <w:b/>
          <w:bCs/>
          <w:kern w:val="44"/>
          <w:sz w:val="21"/>
          <w:szCs w:val="21"/>
          <w:lang w:val="en-US" w:eastAsia="zh-CN" w:bidi="ar-SA"/>
        </w:rPr>
        <w:t>九、报价要求</w:t>
      </w:r>
    </w:p>
    <w:p>
      <w:pPr>
        <w:spacing w:line="360" w:lineRule="auto"/>
        <w:ind w:firstLine="420" w:firstLineChars="200"/>
        <w:rPr>
          <w:rFonts w:hint="eastAsia" w:ascii="宋体" w:hAnsi="宋体" w:cs="仿宋"/>
          <w:szCs w:val="21"/>
        </w:rPr>
      </w:pPr>
      <w:r>
        <w:rPr>
          <w:rFonts w:hint="eastAsia" w:ascii="宋体" w:hAnsi="宋体" w:cs="仿宋"/>
          <w:szCs w:val="21"/>
        </w:rPr>
        <w:t>1. 供应商依照需求表中设备的预算价格，按照统一折扣率形式进行报价（签订合同价格精确到分），所报折扣率须为固定唯一值（如八折，则以80%表示），0＜统一折扣率≤100.0%。合同单价=单价最高限价*统一折扣率（四舍五入保留到小数点后二位）。</w:t>
      </w:r>
    </w:p>
    <w:p>
      <w:pPr>
        <w:spacing w:line="360" w:lineRule="auto"/>
        <w:ind w:firstLine="420" w:firstLineChars="200"/>
        <w:rPr>
          <w:rFonts w:hint="eastAsia" w:ascii="宋体" w:hAnsi="宋体" w:cs="仿宋"/>
          <w:szCs w:val="21"/>
        </w:rPr>
      </w:pPr>
      <w:r>
        <w:rPr>
          <w:rFonts w:hint="eastAsia" w:ascii="宋体" w:hAnsi="宋体" w:cs="仿宋"/>
          <w:szCs w:val="21"/>
        </w:rPr>
        <w:t>2.本次采购的报价包含所有设备系统正常运行的包装、运输、装卸、搬运、培训、不合格设备的退换、人工费、税费、利润以及项目实施过程中的可预见及不可预见费用。</w:t>
      </w:r>
    </w:p>
    <w:p>
      <w:pPr>
        <w:spacing w:line="360" w:lineRule="auto"/>
        <w:ind w:firstLine="420" w:firstLineChars="200"/>
        <w:rPr>
          <w:rFonts w:hint="eastAsia" w:ascii="宋体" w:hAnsi="宋体" w:cs="仿宋"/>
          <w:szCs w:val="21"/>
        </w:rPr>
      </w:pPr>
      <w:r>
        <w:rPr>
          <w:rFonts w:hint="eastAsia" w:ascii="宋体" w:hAnsi="宋体" w:cs="仿宋"/>
          <w:szCs w:val="21"/>
        </w:rPr>
        <w:t>3.竞价供应商须严格按照标的数量、配置参数及要求的品牌型号进行报价，如未按要求进行报价，其报价将按无效报价处理。</w:t>
      </w:r>
    </w:p>
    <w:p>
      <w:pPr>
        <w:spacing w:line="360" w:lineRule="auto"/>
        <w:ind w:firstLine="883" w:firstLineChars="200"/>
        <w:rPr>
          <w:rFonts w:hint="eastAsia" w:ascii="宋体" w:hAnsi="宋体" w:cs="宋体"/>
          <w:b/>
          <w:color w:val="FF0000"/>
          <w:sz w:val="44"/>
        </w:rPr>
      </w:pPr>
      <w:r>
        <w:rPr>
          <w:rFonts w:hint="eastAsia" w:ascii="宋体" w:hAnsi="宋体" w:cs="宋体"/>
          <w:b/>
          <w:color w:val="FF0000"/>
          <w:sz w:val="44"/>
        </w:rPr>
        <w:br w:type="page"/>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第三部分</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r>
        <w:rPr>
          <w:rFonts w:hint="eastAsia" w:ascii="宋体" w:hAnsi="宋体" w:cs="宋体"/>
          <w:b/>
          <w:sz w:val="44"/>
        </w:rPr>
        <w:t>竞价供应商须知</w:t>
      </w:r>
    </w:p>
    <w:p>
      <w:pPr>
        <w:tabs>
          <w:tab w:val="left" w:pos="360"/>
          <w:tab w:val="left" w:pos="720"/>
        </w:tabs>
        <w:spacing w:line="360" w:lineRule="auto"/>
        <w:ind w:left="-2" w:leftChars="-1"/>
        <w:rPr>
          <w:rFonts w:hint="eastAsia" w:ascii="宋体" w:hAnsi="宋体" w:cs="宋体"/>
          <w:sz w:val="24"/>
        </w:rPr>
      </w:pPr>
      <w:bookmarkStart w:id="1" w:name="_Toc42952414"/>
      <w:r>
        <w:rPr>
          <w:rFonts w:hint="eastAsia" w:ascii="宋体" w:hAnsi="宋体" w:cs="宋体"/>
          <w:kern w:val="2"/>
        </w:rPr>
        <w:br w:type="page"/>
      </w:r>
      <w:r>
        <w:rPr>
          <w:rFonts w:hint="eastAsia" w:ascii="宋体" w:hAnsi="宋体" w:cs="宋体"/>
          <w:b/>
          <w:bCs/>
          <w:kern w:val="2"/>
          <w:sz w:val="28"/>
          <w:szCs w:val="28"/>
        </w:rPr>
        <w:t>一、</w:t>
      </w:r>
      <w:bookmarkEnd w:id="1"/>
      <w:r>
        <w:rPr>
          <w:rFonts w:hint="eastAsia" w:ascii="宋体" w:hAnsi="宋体" w:cs="宋体"/>
          <w:b/>
          <w:bCs/>
          <w:kern w:val="2"/>
          <w:sz w:val="28"/>
          <w:szCs w:val="28"/>
        </w:rPr>
        <w:t>竞价文件的澄清</w:t>
      </w:r>
    </w:p>
    <w:p>
      <w:pPr>
        <w:widowControl w:val="0"/>
        <w:tabs>
          <w:tab w:val="left" w:pos="7920"/>
        </w:tabs>
        <w:spacing w:line="360" w:lineRule="auto"/>
        <w:ind w:firstLine="420" w:firstLineChars="200"/>
        <w:jc w:val="both"/>
        <w:rPr>
          <w:rFonts w:hint="eastAsia" w:ascii="宋体" w:hAnsi="宋体" w:cs="宋体"/>
          <w:szCs w:val="21"/>
        </w:rPr>
      </w:pPr>
      <w:r>
        <w:rPr>
          <w:rFonts w:hint="eastAsia" w:ascii="宋体" w:hAnsi="宋体" w:cs="宋体"/>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hint="eastAsia" w:ascii="宋体" w:hAnsi="宋体" w:cs="宋体"/>
        </w:rPr>
        <w:t>（http://www.gzswbc.com）</w:t>
      </w:r>
      <w:r>
        <w:rPr>
          <w:rFonts w:hint="eastAsia" w:ascii="宋体" w:hAnsi="宋体" w:cs="宋体"/>
          <w:szCs w:val="21"/>
        </w:rPr>
        <w:t>的</w:t>
      </w:r>
      <w:r>
        <w:rPr>
          <w:rFonts w:hint="eastAsia" w:ascii="宋体" w:hAnsi="宋体" w:cs="宋体"/>
        </w:rPr>
        <w:t>电子采购平台系统中提出</w:t>
      </w:r>
      <w:r>
        <w:rPr>
          <w:rFonts w:hint="eastAsia" w:ascii="宋体" w:hAnsi="宋体" w:cs="宋体"/>
          <w:szCs w:val="21"/>
        </w:rPr>
        <w:t>。采购代理机构将根据具体情况及时予以回复，各竞价供应商可进行竞价系统中查看相关回复内容。</w:t>
      </w:r>
    </w:p>
    <w:p>
      <w:pPr>
        <w:widowControl w:val="0"/>
        <w:tabs>
          <w:tab w:val="left" w:pos="720"/>
        </w:tabs>
        <w:spacing w:line="360" w:lineRule="auto"/>
        <w:rPr>
          <w:rFonts w:hint="eastAsia" w:ascii="宋体" w:hAnsi="宋体" w:cs="宋体"/>
          <w:szCs w:val="21"/>
        </w:rPr>
      </w:pPr>
    </w:p>
    <w:p>
      <w:pPr>
        <w:tabs>
          <w:tab w:val="left" w:pos="360"/>
          <w:tab w:val="left" w:pos="720"/>
        </w:tabs>
        <w:spacing w:line="360" w:lineRule="auto"/>
        <w:ind w:left="-2" w:leftChars="-1"/>
        <w:rPr>
          <w:rFonts w:hint="eastAsia" w:ascii="宋体" w:hAnsi="宋体" w:cs="宋体"/>
          <w:b/>
          <w:bCs/>
          <w:kern w:val="2"/>
          <w:sz w:val="28"/>
          <w:szCs w:val="28"/>
        </w:rPr>
      </w:pPr>
      <w:r>
        <w:rPr>
          <w:rFonts w:hint="eastAsia" w:ascii="宋体" w:hAnsi="宋体" w:cs="宋体"/>
          <w:b/>
          <w:bCs/>
          <w:kern w:val="2"/>
          <w:sz w:val="28"/>
          <w:szCs w:val="28"/>
        </w:rPr>
        <w:t>二、报价文件</w:t>
      </w:r>
    </w:p>
    <w:p>
      <w:pPr>
        <w:tabs>
          <w:tab w:val="left" w:pos="360"/>
          <w:tab w:val="left" w:pos="720"/>
        </w:tabs>
        <w:spacing w:line="360" w:lineRule="auto"/>
        <w:ind w:left="-2" w:leftChars="-1"/>
        <w:rPr>
          <w:rFonts w:hint="eastAsia" w:ascii="宋体" w:hAnsi="宋体" w:cs="宋体"/>
          <w:b/>
          <w:sz w:val="24"/>
        </w:rPr>
      </w:pPr>
      <w:r>
        <w:rPr>
          <w:rFonts w:hint="eastAsia" w:ascii="宋体" w:hAnsi="宋体" w:cs="宋体"/>
          <w:b/>
          <w:sz w:val="24"/>
        </w:rPr>
        <w:t>1.   报价文件的编写</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竞价供应商须按报价文件格式要求制作报价文件，除在竞价系统中报价外，还需在报价结束后在系统上提交完整的最终报价的报价文件。竞价供应商须对报价文件的真实性负责。</w:t>
      </w:r>
    </w:p>
    <w:p>
      <w:pPr>
        <w:widowControl w:val="0"/>
        <w:numPr>
          <w:ilvl w:val="0"/>
          <w:numId w:val="2"/>
        </w:numPr>
        <w:tabs>
          <w:tab w:val="left" w:pos="735"/>
          <w:tab w:val="left" w:pos="1080"/>
        </w:tabs>
        <w:spacing w:line="360" w:lineRule="auto"/>
        <w:ind w:left="720"/>
        <w:jc w:val="both"/>
        <w:rPr>
          <w:rFonts w:hint="eastAsia" w:ascii="宋体" w:hAnsi="宋体" w:cs="宋体"/>
          <w:szCs w:val="21"/>
        </w:rPr>
      </w:pPr>
      <w:r>
        <w:rPr>
          <w:rFonts w:hint="eastAsia" w:ascii="宋体" w:hAnsi="宋体" w:cs="宋体"/>
          <w:szCs w:val="21"/>
        </w:rPr>
        <w:t>未按要求上传报价文件，其报价作为无效报价处理。</w:t>
      </w:r>
    </w:p>
    <w:p>
      <w:pPr>
        <w:widowControl w:val="0"/>
        <w:tabs>
          <w:tab w:val="left" w:pos="735"/>
          <w:tab w:val="left" w:pos="900"/>
        </w:tabs>
        <w:spacing w:line="360" w:lineRule="auto"/>
        <w:jc w:val="both"/>
        <w:rPr>
          <w:rFonts w:hint="eastAsia" w:ascii="宋体" w:hAnsi="宋体" w:cs="宋体"/>
          <w:szCs w:val="21"/>
        </w:rPr>
      </w:pPr>
      <w:r>
        <w:rPr>
          <w:rFonts w:hint="eastAsia" w:ascii="宋体" w:hAnsi="宋体" w:cs="宋体"/>
          <w:szCs w:val="21"/>
        </w:rPr>
        <w:t>1.3    报价应以人民币报价，为含税价格。如竞价供应商在竞价系统中所报价格与上传的报价文件不一致的，按无效报价处理。</w:t>
      </w:r>
    </w:p>
    <w:p>
      <w:pPr>
        <w:tabs>
          <w:tab w:val="left" w:pos="360"/>
          <w:tab w:val="left" w:pos="720"/>
        </w:tabs>
        <w:spacing w:line="360" w:lineRule="auto"/>
        <w:ind w:leftChars="-1" w:hanging="2"/>
        <w:rPr>
          <w:rFonts w:hint="eastAsia" w:ascii="宋体" w:hAnsi="宋体" w:cs="宋体"/>
          <w:b/>
          <w:sz w:val="24"/>
        </w:rPr>
      </w:pPr>
    </w:p>
    <w:p>
      <w:pPr>
        <w:tabs>
          <w:tab w:val="left" w:pos="360"/>
          <w:tab w:val="left" w:pos="720"/>
        </w:tabs>
        <w:spacing w:line="360" w:lineRule="auto"/>
        <w:ind w:leftChars="-1" w:hanging="2"/>
        <w:rPr>
          <w:rFonts w:hint="eastAsia" w:ascii="宋体" w:hAnsi="宋体" w:cs="宋体"/>
          <w:szCs w:val="21"/>
        </w:rPr>
      </w:pPr>
      <w:r>
        <w:rPr>
          <w:rFonts w:hint="eastAsia" w:ascii="宋体" w:hAnsi="宋体" w:cs="宋体"/>
          <w:b/>
          <w:sz w:val="24"/>
        </w:rPr>
        <w:t>2.   报价文件的构成</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2．1    报价表（参见竞价文件第五部分报价文件格式）；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2．2    报价承诺函（参见竞价文件第五部分报价文件格式）；</w:t>
      </w:r>
    </w:p>
    <w:p>
      <w:pPr>
        <w:widowControl w:val="0"/>
        <w:tabs>
          <w:tab w:val="left" w:pos="735"/>
          <w:tab w:val="left" w:pos="840"/>
        </w:tabs>
        <w:spacing w:line="360" w:lineRule="auto"/>
        <w:ind w:left="720" w:hanging="720"/>
        <w:rPr>
          <w:rFonts w:hint="eastAsia" w:ascii="宋体" w:hAnsi="宋体" w:cs="宋体"/>
          <w:szCs w:val="21"/>
        </w:rPr>
      </w:pPr>
      <w:r>
        <w:rPr>
          <w:rFonts w:hint="eastAsia" w:ascii="宋体" w:hAnsi="宋体" w:cs="宋体"/>
          <w:szCs w:val="21"/>
        </w:rPr>
        <w:t>2. 3    相关证明文件（参见竞价文件第五部分报价文件格式）。</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35"/>
        </w:tabs>
        <w:spacing w:line="360" w:lineRule="auto"/>
        <w:ind w:leftChars="-1" w:hanging="2"/>
        <w:rPr>
          <w:rFonts w:hint="eastAsia" w:ascii="宋体" w:hAnsi="宋体" w:cs="宋体"/>
          <w:b/>
          <w:sz w:val="24"/>
        </w:rPr>
      </w:pPr>
      <w:r>
        <w:rPr>
          <w:rFonts w:hint="eastAsia" w:ascii="宋体" w:hAnsi="宋体" w:cs="宋体"/>
          <w:b/>
          <w:sz w:val="24"/>
        </w:rPr>
        <w:t>3.  报价的修改和撤回</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竞价开启后，竞价供应商在报价截止时间前进行报价，报价不可修改和撤回。</w:t>
      </w:r>
    </w:p>
    <w:p>
      <w:pPr>
        <w:widowControl w:val="0"/>
        <w:tabs>
          <w:tab w:val="left" w:pos="7920"/>
        </w:tabs>
        <w:spacing w:line="360" w:lineRule="auto"/>
        <w:ind w:firstLine="420" w:firstLineChars="200"/>
        <w:rPr>
          <w:rFonts w:hint="eastAsia" w:ascii="宋体" w:hAnsi="宋体" w:cs="宋体"/>
          <w:szCs w:val="21"/>
        </w:rPr>
      </w:pPr>
    </w:p>
    <w:p>
      <w:pPr>
        <w:tabs>
          <w:tab w:val="left" w:pos="360"/>
          <w:tab w:val="left" w:pos="720"/>
        </w:tabs>
        <w:spacing w:line="360" w:lineRule="auto"/>
        <w:ind w:left="-2" w:leftChars="-1"/>
        <w:rPr>
          <w:rFonts w:hint="eastAsia" w:ascii="宋体" w:hAnsi="宋体" w:cs="宋体"/>
          <w:szCs w:val="21"/>
        </w:rPr>
      </w:pPr>
      <w:r>
        <w:rPr>
          <w:rFonts w:hint="eastAsia" w:ascii="宋体" w:hAnsi="宋体" w:cs="宋体"/>
          <w:b/>
          <w:bCs/>
          <w:kern w:val="2"/>
          <w:sz w:val="28"/>
          <w:szCs w:val="28"/>
        </w:rPr>
        <w:t>三、竞价要求</w:t>
      </w:r>
    </w:p>
    <w:p>
      <w:pPr>
        <w:spacing w:line="360" w:lineRule="auto"/>
        <w:ind w:firstLine="420" w:firstLineChars="200"/>
        <w:rPr>
          <w:rFonts w:hint="eastAsia" w:ascii="宋体" w:hAnsi="宋体" w:cs="宋体"/>
          <w:szCs w:val="21"/>
        </w:rPr>
      </w:pPr>
      <w:r>
        <w:rPr>
          <w:rFonts w:hint="eastAsia" w:ascii="宋体" w:hAnsi="宋体" w:cs="宋体"/>
          <w:szCs w:val="21"/>
        </w:rPr>
        <w:t>1、本项目有效竞价供应商不得少于3家。如果有效竞价供应商不足3家，将终止竞价采购活动，重新开展采购活动。</w:t>
      </w:r>
    </w:p>
    <w:p>
      <w:pPr>
        <w:spacing w:line="360" w:lineRule="auto"/>
        <w:ind w:firstLine="420" w:firstLineChars="200"/>
        <w:rPr>
          <w:rFonts w:hint="eastAsia" w:ascii="宋体" w:hAnsi="宋体" w:cs="宋体"/>
          <w:szCs w:val="21"/>
        </w:rPr>
      </w:pPr>
      <w:r>
        <w:rPr>
          <w:rFonts w:hint="eastAsia" w:ascii="宋体" w:hAnsi="宋体" w:cs="宋体"/>
          <w:szCs w:val="21"/>
        </w:rPr>
        <w:t>2、如本项目竞价失败重新启动竞价则不允许已经成功报名参与本项目却未报价的供应商再次报名参与竞价。为避免恶性竞争，参与采购人竞价项目的供应商连续或累计3次成功报名但未报价的将列入采购人黑名单，并且1年内不得参与采购人的所有竞价项目。</w:t>
      </w:r>
    </w:p>
    <w:p>
      <w:pPr>
        <w:spacing w:line="360" w:lineRule="auto"/>
        <w:ind w:firstLine="420" w:firstLineChars="200"/>
        <w:rPr>
          <w:rFonts w:hint="eastAsia" w:ascii="宋体" w:hAnsi="宋体" w:cs="宋体"/>
          <w:szCs w:val="21"/>
        </w:rPr>
      </w:pPr>
      <w:r>
        <w:rPr>
          <w:rFonts w:hint="eastAsia" w:ascii="宋体" w:hAnsi="宋体" w:cs="宋体"/>
          <w:szCs w:val="21"/>
        </w:rPr>
        <w:t>3、如无正当理由放弃成交资格的供应商连同该供应商同一法定代表人名下所有公司将被列入采购人黑名单，永久不得参与采购人的项目竞价。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4、凡参与采购人项目竞价过程中有围标串标等违规情况的供应商不得再参与采购人重新启动的项目竞价，因围标串标行为导致废标的供应商将被列入采购人黑名单，永久不得参与采购人的项目竞价。</w:t>
      </w:r>
    </w:p>
    <w:p>
      <w:pPr>
        <w:spacing w:line="360" w:lineRule="auto"/>
        <w:ind w:firstLine="420" w:firstLineChars="200"/>
        <w:rPr>
          <w:rFonts w:hint="eastAsia" w:ascii="宋体" w:hAnsi="宋体" w:cs="宋体"/>
          <w:szCs w:val="21"/>
        </w:rPr>
      </w:pPr>
      <w:r>
        <w:rPr>
          <w:rFonts w:hint="eastAsia" w:ascii="宋体" w:hAnsi="宋体" w:cs="宋体"/>
          <w:szCs w:val="21"/>
        </w:rPr>
        <w:t>5、如果竞价过程中，存在以下情形，供应商的报价将被认定为无效报价：</w:t>
      </w:r>
    </w:p>
    <w:p>
      <w:pPr>
        <w:spacing w:line="360" w:lineRule="auto"/>
        <w:ind w:firstLine="420" w:firstLineChars="200"/>
        <w:rPr>
          <w:rFonts w:hint="eastAsia" w:ascii="宋体" w:hAnsi="宋体" w:cs="宋体"/>
          <w:szCs w:val="21"/>
        </w:rPr>
      </w:pPr>
      <w:r>
        <w:rPr>
          <w:rFonts w:hint="eastAsia" w:ascii="宋体" w:hAnsi="宋体" w:cs="宋体"/>
          <w:szCs w:val="21"/>
        </w:rPr>
        <w:t>1)参与竞价的供应商报价超过项目最高限价（或低于最低限价）或超过项目对应服务单项最高限价的视为无效报价。</w:t>
      </w:r>
    </w:p>
    <w:p>
      <w:pPr>
        <w:spacing w:line="360" w:lineRule="auto"/>
        <w:ind w:firstLine="420" w:firstLineChars="200"/>
        <w:rPr>
          <w:rFonts w:hint="eastAsia" w:ascii="宋体" w:hAnsi="宋体" w:cs="宋体"/>
          <w:szCs w:val="21"/>
        </w:rPr>
      </w:pPr>
      <w:r>
        <w:rPr>
          <w:rFonts w:hint="eastAsia" w:ascii="宋体" w:hAnsi="宋体" w:cs="宋体"/>
          <w:szCs w:val="21"/>
        </w:rPr>
        <w:t>2)参与竞价的供应商须提供本项目要求的资质文件，如果不按公告规定或竞价文件要求等相关规定提供符合要求的资质文件，将被视为无效报价。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3)参与竞价的供应商须对本项目采购内容进行整体报价，任何只对其中一部分内容进行的报价都被视为无效报价。</w:t>
      </w:r>
    </w:p>
    <w:p>
      <w:pPr>
        <w:spacing w:line="360" w:lineRule="auto"/>
        <w:ind w:firstLine="420" w:firstLineChars="200"/>
        <w:rPr>
          <w:rFonts w:hint="eastAsia" w:ascii="宋体" w:hAnsi="宋体" w:cs="宋体"/>
          <w:szCs w:val="21"/>
        </w:rPr>
      </w:pPr>
      <w:r>
        <w:rPr>
          <w:rFonts w:hint="eastAsia" w:ascii="宋体" w:hAnsi="宋体" w:cs="宋体"/>
          <w:szCs w:val="21"/>
        </w:rPr>
        <w:t>4)报价表以及有竞价供应商落款的报价文件必须加盖竞价供应商公章，否则视为无效报价。</w:t>
      </w:r>
    </w:p>
    <w:p>
      <w:pPr>
        <w:spacing w:line="360" w:lineRule="auto"/>
        <w:ind w:firstLine="420" w:firstLineChars="200"/>
        <w:rPr>
          <w:rFonts w:hint="eastAsia" w:ascii="宋体" w:hAnsi="宋体" w:cs="宋体"/>
          <w:szCs w:val="21"/>
        </w:rPr>
      </w:pPr>
      <w:r>
        <w:rPr>
          <w:rFonts w:hint="eastAsia" w:ascii="宋体" w:hAnsi="宋体" w:cs="宋体"/>
          <w:szCs w:val="21"/>
        </w:rPr>
        <w:t>5)有下列情形之一的，视为串通竞价，其报价无效：</w:t>
      </w:r>
    </w:p>
    <w:p>
      <w:pPr>
        <w:spacing w:line="360" w:lineRule="auto"/>
        <w:ind w:firstLine="420" w:firstLineChars="200"/>
        <w:rPr>
          <w:rFonts w:hint="eastAsia" w:ascii="宋体" w:hAnsi="宋体" w:cs="宋体"/>
          <w:szCs w:val="21"/>
        </w:rPr>
      </w:pPr>
      <w:r>
        <w:rPr>
          <w:rFonts w:hint="eastAsia" w:ascii="宋体" w:hAnsi="宋体" w:cs="宋体"/>
          <w:szCs w:val="21"/>
        </w:rPr>
        <w:t>a)存在单位负责人为同一人或存在控股、管理关系的不同单位参与同一竞价项目；</w:t>
      </w:r>
    </w:p>
    <w:p>
      <w:pPr>
        <w:spacing w:line="360" w:lineRule="auto"/>
        <w:ind w:firstLine="420" w:firstLineChars="200"/>
        <w:rPr>
          <w:rFonts w:hint="eastAsia" w:ascii="宋体" w:hAnsi="宋体" w:cs="宋体"/>
          <w:szCs w:val="21"/>
        </w:rPr>
      </w:pPr>
      <w:r>
        <w:rPr>
          <w:rFonts w:hint="eastAsia" w:ascii="宋体" w:hAnsi="宋体" w:cs="宋体"/>
          <w:szCs w:val="21"/>
        </w:rPr>
        <w:t>b)不同供应商的报价文件由同一单位或者个人编制；</w:t>
      </w:r>
    </w:p>
    <w:p>
      <w:pPr>
        <w:spacing w:line="360" w:lineRule="auto"/>
        <w:ind w:firstLine="420" w:firstLineChars="200"/>
        <w:rPr>
          <w:rFonts w:hint="eastAsia" w:ascii="宋体" w:hAnsi="宋体" w:cs="宋体"/>
          <w:szCs w:val="21"/>
        </w:rPr>
      </w:pPr>
      <w:r>
        <w:rPr>
          <w:rFonts w:hint="eastAsia" w:ascii="宋体" w:hAnsi="宋体" w:cs="宋体"/>
          <w:szCs w:val="21"/>
        </w:rPr>
        <w:t xml:space="preserve">c)不同供应商委托同一单位或者个人办理竞价事宜； </w:t>
      </w:r>
    </w:p>
    <w:p>
      <w:pPr>
        <w:spacing w:line="360" w:lineRule="auto"/>
        <w:ind w:firstLine="420" w:firstLineChars="200"/>
        <w:rPr>
          <w:rFonts w:hint="eastAsia" w:ascii="宋体" w:hAnsi="宋体" w:cs="宋体"/>
          <w:szCs w:val="21"/>
        </w:rPr>
      </w:pPr>
      <w:r>
        <w:rPr>
          <w:rFonts w:hint="eastAsia" w:ascii="宋体" w:hAnsi="宋体" w:cs="宋体"/>
          <w:szCs w:val="21"/>
        </w:rPr>
        <w:t>d)不同供应商的报价文件载明的项目管理成员或者联系人员为同一人；</w:t>
      </w:r>
    </w:p>
    <w:p>
      <w:pPr>
        <w:spacing w:line="360" w:lineRule="auto"/>
        <w:ind w:firstLine="420" w:firstLineChars="200"/>
        <w:rPr>
          <w:rFonts w:hint="eastAsia" w:ascii="宋体" w:hAnsi="宋体" w:cs="宋体"/>
          <w:szCs w:val="21"/>
        </w:rPr>
      </w:pPr>
      <w:r>
        <w:rPr>
          <w:rFonts w:hint="eastAsia" w:ascii="宋体" w:hAnsi="宋体" w:cs="宋体"/>
          <w:szCs w:val="21"/>
        </w:rPr>
        <w:t>e)不同供应商的报价文件异常一致或者报价呈规律性差异；</w:t>
      </w:r>
    </w:p>
    <w:p>
      <w:pPr>
        <w:spacing w:line="360" w:lineRule="auto"/>
        <w:ind w:firstLine="420" w:firstLineChars="200"/>
        <w:rPr>
          <w:rFonts w:hint="eastAsia" w:ascii="宋体" w:hAnsi="宋体" w:cs="宋体"/>
          <w:szCs w:val="21"/>
        </w:rPr>
      </w:pPr>
      <w:r>
        <w:rPr>
          <w:rFonts w:hint="eastAsia" w:ascii="宋体" w:hAnsi="宋体" w:cs="宋体"/>
          <w:szCs w:val="21"/>
        </w:rPr>
        <w:t>f)不同供应商的报价文件相互混淆；</w:t>
      </w:r>
    </w:p>
    <w:p>
      <w:pPr>
        <w:spacing w:line="360" w:lineRule="auto"/>
        <w:ind w:firstLine="420" w:firstLineChars="200"/>
        <w:rPr>
          <w:rFonts w:hint="eastAsia" w:ascii="宋体" w:hAnsi="宋体" w:cs="宋体"/>
          <w:szCs w:val="21"/>
        </w:rPr>
      </w:pPr>
      <w:r>
        <w:rPr>
          <w:rFonts w:hint="eastAsia" w:ascii="宋体" w:hAnsi="宋体" w:cs="宋体"/>
          <w:szCs w:val="21"/>
        </w:rPr>
        <w:t>6、项目存在以下情形，将按竞价活动失败处理：</w:t>
      </w:r>
    </w:p>
    <w:p>
      <w:pPr>
        <w:spacing w:line="360" w:lineRule="auto"/>
        <w:ind w:firstLine="420" w:firstLineChars="200"/>
        <w:rPr>
          <w:rFonts w:hint="eastAsia" w:ascii="宋体" w:hAnsi="宋体" w:cs="宋体"/>
          <w:szCs w:val="21"/>
        </w:rPr>
      </w:pPr>
      <w:r>
        <w:rPr>
          <w:rFonts w:hint="eastAsia" w:ascii="宋体" w:hAnsi="宋体" w:cs="宋体"/>
          <w:szCs w:val="21"/>
        </w:rPr>
        <w:t>1)报名供应商或有效竞价供应商不足三家；</w:t>
      </w:r>
    </w:p>
    <w:p>
      <w:pPr>
        <w:spacing w:line="360" w:lineRule="auto"/>
        <w:ind w:firstLine="420" w:firstLineChars="200"/>
        <w:rPr>
          <w:rFonts w:hint="eastAsia" w:ascii="宋体" w:hAnsi="宋体" w:cs="宋体"/>
          <w:szCs w:val="21"/>
        </w:rPr>
      </w:pPr>
      <w:r>
        <w:rPr>
          <w:rFonts w:hint="eastAsia" w:ascii="宋体" w:hAnsi="宋体" w:cs="宋体"/>
          <w:szCs w:val="21"/>
        </w:rPr>
        <w:t>2)出现影响采购公正的违法、违规行为的；</w:t>
      </w:r>
    </w:p>
    <w:p>
      <w:pPr>
        <w:spacing w:line="360" w:lineRule="auto"/>
        <w:ind w:firstLine="420" w:firstLineChars="200"/>
        <w:rPr>
          <w:rFonts w:hint="eastAsia" w:ascii="宋体" w:hAnsi="宋体" w:cs="宋体"/>
        </w:rPr>
      </w:pPr>
      <w:r>
        <w:rPr>
          <w:rFonts w:hint="eastAsia" w:ascii="宋体" w:hAnsi="宋体" w:cs="宋体"/>
          <w:szCs w:val="21"/>
        </w:rPr>
        <w:t>3)因重大变故，采购任务取消的。</w:t>
      </w:r>
    </w:p>
    <w:p>
      <w:pPr>
        <w:pStyle w:val="4"/>
        <w:spacing w:line="360" w:lineRule="auto"/>
        <w:rPr>
          <w:rFonts w:hint="eastAsia" w:cs="宋体"/>
          <w:b/>
          <w:kern w:val="2"/>
        </w:rPr>
      </w:pPr>
      <w:r>
        <w:rPr>
          <w:rFonts w:hint="eastAsia" w:cs="宋体"/>
          <w:b/>
          <w:kern w:val="2"/>
        </w:rPr>
        <w:t>四、确定成交供应商办法</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1.采用最低价中标法，即按满足采购需求且价格最低的原则推荐3名成交候选人。若最低报价相同时，按竞价供应商提交报价的先后顺序推荐成交人。并在广州顺为招标采购有限公司网站发布成交公告，各竞价供应商可自行查阅。</w:t>
      </w:r>
    </w:p>
    <w:p>
      <w:pPr>
        <w:tabs>
          <w:tab w:val="left" w:pos="735"/>
        </w:tabs>
        <w:snapToGrid w:val="0"/>
        <w:spacing w:line="360" w:lineRule="auto"/>
        <w:ind w:firstLine="420" w:firstLineChars="200"/>
        <w:rPr>
          <w:rFonts w:hint="eastAsia" w:ascii="宋体" w:hAnsi="宋体" w:cs="宋体"/>
          <w:szCs w:val="21"/>
        </w:rPr>
      </w:pPr>
      <w:r>
        <w:rPr>
          <w:rFonts w:hint="eastAsia" w:ascii="宋体" w:hAnsi="宋体" w:cs="宋体"/>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pPr>
        <w:tabs>
          <w:tab w:val="left" w:pos="735"/>
        </w:tabs>
        <w:snapToGrid w:val="0"/>
        <w:spacing w:line="360" w:lineRule="auto"/>
        <w:ind w:left="420" w:leftChars="200" w:right="420" w:rightChars="200"/>
        <w:rPr>
          <w:rFonts w:hint="eastAsia" w:ascii="宋体" w:hAnsi="宋体" w:cs="宋体"/>
          <w:b/>
          <w:sz w:val="32"/>
          <w:szCs w:val="32"/>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五、</w:t>
      </w:r>
      <w:r>
        <w:rPr>
          <w:rFonts w:hint="eastAsia" w:ascii="宋体" w:hAnsi="宋体" w:cs="宋体"/>
          <w:b/>
          <w:sz w:val="28"/>
          <w:szCs w:val="32"/>
        </w:rPr>
        <w:t>成交服务费</w:t>
      </w:r>
    </w:p>
    <w:p>
      <w:pPr>
        <w:widowControl w:val="0"/>
        <w:tabs>
          <w:tab w:val="left" w:pos="7920"/>
        </w:tabs>
        <w:spacing w:line="360" w:lineRule="auto"/>
        <w:ind w:firstLine="420" w:firstLineChars="200"/>
        <w:rPr>
          <w:rFonts w:hint="eastAsia" w:ascii="宋体" w:hAnsi="宋体" w:cs="宋体"/>
          <w:szCs w:val="21"/>
        </w:rPr>
      </w:pPr>
      <w:r>
        <w:rPr>
          <w:rFonts w:hint="eastAsia" w:ascii="宋体" w:hAnsi="宋体" w:cs="宋体"/>
          <w:szCs w:val="21"/>
        </w:rPr>
        <w:t>成交供应商在收取《成交通知书》时应向采购代理机构交纳成交服务费，成交服务费按照预算金额（采取非总价方式报价的）的1.2%收取。（不足300元的，按300元收取）</w:t>
      </w:r>
    </w:p>
    <w:p>
      <w:pPr>
        <w:widowControl w:val="0"/>
        <w:tabs>
          <w:tab w:val="left" w:pos="7920"/>
        </w:tabs>
        <w:spacing w:line="360" w:lineRule="auto"/>
        <w:ind w:firstLine="420" w:firstLineChars="200"/>
        <w:rPr>
          <w:rFonts w:hint="eastAsia" w:ascii="宋体" w:hAnsi="宋体" w:cs="宋体"/>
          <w:szCs w:val="21"/>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六、</w:t>
      </w:r>
      <w:r>
        <w:rPr>
          <w:rFonts w:hint="eastAsia" w:ascii="宋体" w:hAnsi="宋体" w:cs="宋体"/>
          <w:b/>
          <w:sz w:val="28"/>
          <w:szCs w:val="32"/>
        </w:rPr>
        <w:t>合同签订</w:t>
      </w:r>
    </w:p>
    <w:p>
      <w:pPr>
        <w:widowControl w:val="0"/>
        <w:tabs>
          <w:tab w:val="left" w:pos="7920"/>
        </w:tabs>
        <w:spacing w:line="360" w:lineRule="auto"/>
        <w:ind w:firstLine="420" w:firstLineChars="200"/>
        <w:rPr>
          <w:rFonts w:hint="eastAsia" w:ascii="宋体" w:hAnsi="宋体" w:cs="宋体"/>
        </w:rPr>
      </w:pPr>
      <w:r>
        <w:rPr>
          <w:rFonts w:hint="eastAsia" w:ascii="宋体" w:hAnsi="宋体"/>
        </w:rPr>
        <w:t>成交供应商在成交通知书发出之日起三十日内与采购人签订采购合同，</w:t>
      </w:r>
      <w:r>
        <w:rPr>
          <w:rFonts w:hint="eastAsia" w:ascii="宋体" w:hAnsi="宋体" w:cs="宋体"/>
        </w:rPr>
        <w:t>严格按照竞价文件要求的条款履行合同。采购合同范本可参考第四部分《合同书格式》。</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28"/>
          <w:szCs w:val="32"/>
        </w:rPr>
      </w:pPr>
      <w:r>
        <w:rPr>
          <w:rFonts w:hint="eastAsia" w:ascii="宋体" w:hAnsi="宋体" w:cs="宋体"/>
          <w:b/>
          <w:sz w:val="32"/>
          <w:szCs w:val="32"/>
        </w:rPr>
        <w:t>七、</w:t>
      </w:r>
      <w:r>
        <w:rPr>
          <w:rFonts w:hint="eastAsia" w:ascii="宋体" w:hAnsi="宋体" w:cs="宋体"/>
          <w:b/>
          <w:sz w:val="28"/>
          <w:szCs w:val="32"/>
        </w:rPr>
        <w:t>竞价文件的解释权</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本竞价文件的解释权归广州顺为招标采购有限公司所有。</w:t>
      </w:r>
    </w:p>
    <w:p>
      <w:pPr>
        <w:widowControl w:val="0"/>
        <w:tabs>
          <w:tab w:val="left" w:pos="7920"/>
        </w:tabs>
        <w:spacing w:line="360" w:lineRule="auto"/>
        <w:ind w:firstLine="420" w:firstLineChars="200"/>
        <w:rPr>
          <w:rFonts w:hint="eastAsia" w:ascii="宋体" w:hAnsi="宋体" w:cs="宋体"/>
        </w:rPr>
      </w:pPr>
    </w:p>
    <w:p>
      <w:pPr>
        <w:tabs>
          <w:tab w:val="left" w:pos="735"/>
        </w:tabs>
        <w:snapToGrid w:val="0"/>
        <w:spacing w:line="360" w:lineRule="auto"/>
        <w:ind w:left="643" w:right="420" w:rightChars="200" w:hanging="643" w:hangingChars="200"/>
        <w:rPr>
          <w:rFonts w:hint="eastAsia" w:ascii="宋体" w:hAnsi="宋体" w:cs="宋体"/>
          <w:b/>
          <w:sz w:val="32"/>
          <w:szCs w:val="32"/>
        </w:rPr>
      </w:pPr>
      <w:r>
        <w:rPr>
          <w:rFonts w:hint="eastAsia" w:ascii="宋体" w:hAnsi="宋体" w:cs="宋体"/>
          <w:b/>
          <w:sz w:val="32"/>
          <w:szCs w:val="32"/>
        </w:rPr>
        <w:t>八、</w:t>
      </w:r>
      <w:r>
        <w:rPr>
          <w:rFonts w:hint="eastAsia" w:ascii="宋体" w:hAnsi="宋体" w:cs="宋体"/>
          <w:b/>
          <w:sz w:val="28"/>
          <w:szCs w:val="32"/>
        </w:rPr>
        <w:t>注意事项</w:t>
      </w:r>
    </w:p>
    <w:p>
      <w:pPr>
        <w:widowControl w:val="0"/>
        <w:tabs>
          <w:tab w:val="left" w:pos="7920"/>
        </w:tabs>
        <w:spacing w:line="360" w:lineRule="auto"/>
        <w:ind w:firstLine="420" w:firstLineChars="200"/>
        <w:rPr>
          <w:rFonts w:hint="eastAsia" w:ascii="宋体" w:hAnsi="宋体" w:cs="宋体"/>
        </w:rPr>
      </w:pPr>
      <w:r>
        <w:rPr>
          <w:rFonts w:hint="eastAsia" w:ascii="宋体" w:hAnsi="宋体" w:cs="宋体"/>
        </w:rPr>
        <w:t>参加</w:t>
      </w:r>
      <w:r>
        <w:rPr>
          <w:rFonts w:hint="eastAsia" w:ascii="宋体" w:hAnsi="宋体" w:cs="宋体"/>
          <w:szCs w:val="22"/>
        </w:rPr>
        <w:t>本次</w:t>
      </w:r>
      <w:r>
        <w:rPr>
          <w:rFonts w:hint="eastAsia" w:ascii="宋体" w:hAnsi="宋体" w:cs="宋体"/>
        </w:rPr>
        <w:t>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pPr>
        <w:spacing w:line="360" w:lineRule="auto"/>
        <w:ind w:left="420" w:leftChars="200" w:firstLine="210" w:firstLineChars="100"/>
        <w:rPr>
          <w:rFonts w:hint="eastAsia" w:ascii="宋体" w:hAnsi="宋体" w:cs="宋体"/>
        </w:rPr>
      </w:pPr>
    </w:p>
    <w:p>
      <w:pPr>
        <w:tabs>
          <w:tab w:val="left" w:pos="735"/>
        </w:tabs>
        <w:snapToGrid w:val="0"/>
        <w:spacing w:line="360" w:lineRule="auto"/>
        <w:ind w:left="562" w:right="420" w:rightChars="200" w:hanging="562" w:hangingChars="200"/>
        <w:rPr>
          <w:rFonts w:ascii="宋体" w:hAnsi="宋体" w:cs="宋体"/>
          <w:b/>
          <w:sz w:val="28"/>
          <w:szCs w:val="32"/>
        </w:rPr>
      </w:pPr>
      <w:r>
        <w:rPr>
          <w:rFonts w:hint="eastAsia" w:ascii="宋体" w:hAnsi="宋体" w:cs="宋体"/>
          <w:b/>
          <w:sz w:val="28"/>
          <w:szCs w:val="32"/>
        </w:rPr>
        <w:t>九、结果公示期限及异议受理</w:t>
      </w:r>
    </w:p>
    <w:p>
      <w:pPr>
        <w:spacing w:line="360" w:lineRule="auto"/>
        <w:ind w:firstLine="420" w:firstLineChars="200"/>
        <w:rPr>
          <w:rFonts w:hint="eastAsia" w:ascii="宋体" w:hAnsi="宋体" w:cs="宋体"/>
        </w:rPr>
      </w:pPr>
      <w:r>
        <w:rPr>
          <w:rFonts w:hint="eastAsia" w:ascii="宋体" w:hAnsi="宋体" w:cs="宋体"/>
        </w:rPr>
        <w:t>1．公示期限：自竞价结果公告发布之日起1个工作日。</w:t>
      </w:r>
    </w:p>
    <w:p>
      <w:pPr>
        <w:spacing w:line="360" w:lineRule="auto"/>
        <w:ind w:firstLine="420" w:firstLineChars="200"/>
        <w:rPr>
          <w:rFonts w:ascii="宋体" w:hAnsi="宋体" w:cs="宋体"/>
        </w:rPr>
      </w:pPr>
      <w:r>
        <w:rPr>
          <w:rFonts w:hint="eastAsia" w:ascii="宋体" w:hAnsi="宋体" w:cs="宋体"/>
        </w:rPr>
        <w:t xml:space="preserve">2．供应商如对竞价结果有异议的，应在结果公示期限结束之日起3个工作日内以书面形式向代理机构提出，逾期或未按照要求提交的，将依法不予受理。  </w:t>
      </w:r>
    </w:p>
    <w:p>
      <w:pPr>
        <w:spacing w:line="360" w:lineRule="auto"/>
        <w:rPr>
          <w:rFonts w:hint="eastAsia" w:ascii="宋体" w:hAnsi="宋体" w:cs="宋体"/>
          <w:bCs/>
          <w:szCs w:val="21"/>
        </w:rPr>
      </w:pPr>
    </w:p>
    <w:p>
      <w:pPr>
        <w:spacing w:line="360" w:lineRule="auto"/>
        <w:rPr>
          <w:rFonts w:hint="eastAsia" w:ascii="宋体" w:hAnsi="宋体" w:cs="宋体"/>
        </w:rPr>
        <w:sectPr>
          <w:headerReference r:id="rId5" w:type="default"/>
          <w:footerReference r:id="rId6" w:type="default"/>
          <w:pgSz w:w="11906" w:h="16838"/>
          <w:pgMar w:top="1440" w:right="1418" w:bottom="1440" w:left="1418" w:header="851" w:footer="992" w:gutter="0"/>
          <w:cols w:space="720" w:num="1"/>
          <w:docGrid w:type="lines" w:linePitch="312" w:charSpace="0"/>
        </w:sect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第四部分</w:t>
      </w:r>
    </w:p>
    <w:p>
      <w:pPr>
        <w:snapToGrid w:val="0"/>
        <w:spacing w:line="360" w:lineRule="auto"/>
        <w:jc w:val="center"/>
        <w:rPr>
          <w:rFonts w:hint="eastAsia" w:ascii="宋体" w:hAnsi="宋体" w:cs="宋体"/>
          <w:b/>
          <w:sz w:val="44"/>
        </w:rPr>
      </w:pPr>
    </w:p>
    <w:p>
      <w:pPr>
        <w:snapToGrid w:val="0"/>
        <w:spacing w:line="360" w:lineRule="auto"/>
        <w:jc w:val="center"/>
        <w:rPr>
          <w:rFonts w:hint="eastAsia" w:ascii="宋体" w:hAnsi="宋体" w:cs="宋体"/>
          <w:b/>
          <w:sz w:val="44"/>
        </w:rPr>
      </w:pPr>
      <w:r>
        <w:rPr>
          <w:rFonts w:hint="eastAsia" w:ascii="宋体" w:hAnsi="宋体" w:cs="宋体"/>
          <w:b/>
          <w:sz w:val="44"/>
        </w:rPr>
        <w:t>合 同 书 格 式</w:t>
      </w:r>
    </w:p>
    <w:p>
      <w:pPr>
        <w:adjustRightInd w:val="0"/>
        <w:snapToGrid w:val="0"/>
        <w:spacing w:line="360" w:lineRule="auto"/>
        <w:jc w:val="center"/>
        <w:rPr>
          <w:rFonts w:hint="eastAsia" w:ascii="宋体" w:hAnsi="宋体" w:cs="宋体"/>
          <w:b/>
          <w:sz w:val="48"/>
        </w:rPr>
      </w:pPr>
      <w:r>
        <w:rPr>
          <w:rFonts w:hint="eastAsia" w:ascii="宋体" w:hAnsi="宋体" w:cs="宋体"/>
          <w:b/>
        </w:rPr>
        <w:br w:type="page"/>
      </w:r>
      <w:r>
        <w:rPr>
          <w:rFonts w:hint="eastAsia" w:ascii="宋体" w:hAnsi="宋体" w:cs="宋体"/>
          <w:b/>
        </w:rPr>
        <w:t>（本合同条款仅供参考，具体以双方实际签订时协商为准）</w:t>
      </w:r>
    </w:p>
    <w:p>
      <w:pPr>
        <w:tabs>
          <w:tab w:val="left" w:pos="720"/>
        </w:tabs>
        <w:spacing w:line="360" w:lineRule="auto"/>
        <w:jc w:val="center"/>
        <w:rPr>
          <w:rFonts w:hint="eastAsia" w:ascii="宋体" w:hAnsi="宋体" w:cs="宋体"/>
          <w:b/>
          <w:bCs/>
          <w:sz w:val="52"/>
          <w:szCs w:val="52"/>
        </w:rPr>
      </w:pPr>
    </w:p>
    <w:p>
      <w:pPr>
        <w:tabs>
          <w:tab w:val="left" w:pos="720"/>
        </w:tabs>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广东省河源监狱工会文体器材采购项目</w:t>
      </w:r>
    </w:p>
    <w:p>
      <w:pPr>
        <w:tabs>
          <w:tab w:val="left" w:pos="720"/>
        </w:tabs>
        <w:spacing w:line="360" w:lineRule="auto"/>
        <w:jc w:val="center"/>
        <w:rPr>
          <w:rFonts w:hint="eastAsia" w:ascii="宋体" w:hAnsi="宋体" w:cs="宋体"/>
          <w:b/>
          <w:bCs/>
          <w:sz w:val="44"/>
          <w:szCs w:val="44"/>
        </w:rPr>
      </w:pPr>
    </w:p>
    <w:p>
      <w:pPr>
        <w:pStyle w:val="12"/>
        <w:rPr>
          <w:rFonts w:hint="eastAsia" w:ascii="宋体" w:hAnsi="宋体" w:cs="宋体"/>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合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 xml:space="preserve">同 </w:t>
      </w:r>
    </w:p>
    <w:p>
      <w:pPr>
        <w:tabs>
          <w:tab w:val="left" w:pos="720"/>
        </w:tabs>
        <w:spacing w:line="360" w:lineRule="auto"/>
        <w:jc w:val="center"/>
        <w:rPr>
          <w:rFonts w:hint="eastAsia" w:ascii="宋体" w:hAnsi="宋体" w:cs="宋体"/>
          <w:b/>
          <w:sz w:val="52"/>
          <w:szCs w:val="52"/>
        </w:rPr>
      </w:pPr>
    </w:p>
    <w:p>
      <w:pPr>
        <w:tabs>
          <w:tab w:val="left" w:pos="720"/>
        </w:tabs>
        <w:spacing w:line="360" w:lineRule="auto"/>
        <w:jc w:val="center"/>
        <w:rPr>
          <w:rFonts w:hint="eastAsia" w:ascii="宋体" w:hAnsi="宋体" w:cs="宋体"/>
          <w:b/>
          <w:sz w:val="52"/>
          <w:szCs w:val="52"/>
        </w:rPr>
      </w:pPr>
      <w:r>
        <w:rPr>
          <w:rFonts w:hint="eastAsia" w:ascii="宋体" w:hAnsi="宋体" w:cs="宋体"/>
          <w:b/>
          <w:sz w:val="52"/>
          <w:szCs w:val="52"/>
        </w:rPr>
        <w:t>书</w:t>
      </w: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Cs w:val="21"/>
        </w:rPr>
      </w:pPr>
    </w:p>
    <w:p>
      <w:pPr>
        <w:tabs>
          <w:tab w:val="left" w:pos="720"/>
        </w:tabs>
        <w:spacing w:line="360" w:lineRule="auto"/>
        <w:rPr>
          <w:rFonts w:hint="eastAsia" w:ascii="宋体" w:hAnsi="宋体" w:cs="宋体"/>
          <w:b/>
          <w:sz w:val="24"/>
          <w:szCs w:val="24"/>
        </w:rPr>
      </w:pPr>
    </w:p>
    <w:p>
      <w:pPr>
        <w:adjustRightInd w:val="0"/>
        <w:snapToGrid w:val="0"/>
        <w:spacing w:line="360" w:lineRule="auto"/>
        <w:rPr>
          <w:rFonts w:hint="eastAsia" w:ascii="宋体" w:hAnsi="宋体" w:eastAsia="宋体" w:cs="宋体"/>
          <w:b/>
          <w:sz w:val="24"/>
          <w:szCs w:val="24"/>
          <w:u w:val="single"/>
          <w:lang w:eastAsia="zh-CN"/>
        </w:rPr>
      </w:pPr>
      <w:r>
        <w:rPr>
          <w:rFonts w:hint="eastAsia" w:ascii="宋体" w:hAnsi="宋体" w:cs="宋体"/>
          <w:b/>
          <w:sz w:val="24"/>
          <w:szCs w:val="24"/>
        </w:rPr>
        <w:t>项目名称：</w:t>
      </w:r>
      <w:r>
        <w:rPr>
          <w:rFonts w:hint="eastAsia" w:ascii="宋体" w:hAnsi="宋体" w:cs="宋体"/>
          <w:b/>
          <w:sz w:val="24"/>
          <w:szCs w:val="24"/>
          <w:u w:val="single"/>
          <w:lang w:eastAsia="zh-CN"/>
        </w:rPr>
        <w:t>广东省河源监狱工会文体器材采购项目</w:t>
      </w:r>
    </w:p>
    <w:p>
      <w:pPr>
        <w:adjustRightInd w:val="0"/>
        <w:snapToGrid w:val="0"/>
        <w:spacing w:line="360" w:lineRule="auto"/>
        <w:rPr>
          <w:rFonts w:hint="eastAsia" w:ascii="宋体" w:hAnsi="宋体" w:cs="宋体"/>
          <w:b/>
          <w:bCs/>
          <w:position w:val="6"/>
          <w:sz w:val="24"/>
          <w:szCs w:val="24"/>
          <w:u w:val="single"/>
        </w:rPr>
      </w:pPr>
      <w:r>
        <w:rPr>
          <w:rFonts w:hint="eastAsia" w:ascii="宋体" w:hAnsi="宋体" w:cs="宋体"/>
          <w:b/>
          <w:sz w:val="24"/>
          <w:szCs w:val="24"/>
        </w:rPr>
        <w:t>合同编号：</w:t>
      </w:r>
      <w:r>
        <w:rPr>
          <w:rFonts w:hint="eastAsia" w:ascii="宋体" w:hAnsi="宋体" w:cs="宋体"/>
          <w:b/>
          <w:sz w:val="24"/>
          <w:szCs w:val="24"/>
          <w:u w:val="single"/>
        </w:rPr>
        <w:t xml:space="preserve">              </w:t>
      </w:r>
    </w:p>
    <w:p>
      <w:pPr>
        <w:adjustRightInd w:val="0"/>
        <w:snapToGrid w:val="0"/>
        <w:spacing w:line="360" w:lineRule="auto"/>
        <w:rPr>
          <w:rFonts w:ascii="宋体" w:hAnsi="宋体" w:cs="宋体"/>
          <w:b/>
          <w:sz w:val="24"/>
          <w:szCs w:val="24"/>
        </w:rPr>
      </w:pPr>
      <w:r>
        <w:rPr>
          <w:rFonts w:hint="eastAsia" w:ascii="宋体" w:hAnsi="宋体" w:cs="宋体"/>
          <w:b/>
          <w:sz w:val="24"/>
          <w:szCs w:val="24"/>
        </w:rPr>
        <w:t>签约地点：</w:t>
      </w:r>
      <w:r>
        <w:rPr>
          <w:rFonts w:hint="eastAsia" w:ascii="宋体" w:hAnsi="宋体" w:cs="宋体"/>
          <w:b/>
          <w:sz w:val="24"/>
          <w:szCs w:val="24"/>
          <w:u w:val="single"/>
        </w:rPr>
        <w:t>广东省河源监狱</w:t>
      </w:r>
    </w:p>
    <w:p>
      <w:pPr>
        <w:adjustRightInd w:val="0"/>
        <w:snapToGrid w:val="0"/>
        <w:spacing w:line="360" w:lineRule="auto"/>
        <w:rPr>
          <w:rFonts w:hint="eastAsia" w:ascii="宋体" w:hAnsi="宋体" w:cs="宋体"/>
          <w:b/>
          <w:sz w:val="24"/>
          <w:szCs w:val="24"/>
        </w:rPr>
      </w:pPr>
      <w:r>
        <w:rPr>
          <w:rFonts w:hint="eastAsia" w:ascii="宋体" w:hAnsi="宋体" w:cs="宋体"/>
          <w:b/>
          <w:sz w:val="24"/>
          <w:szCs w:val="24"/>
        </w:rPr>
        <w:t>签订日期：二○二四年   月     日</w:t>
      </w:r>
    </w:p>
    <w:p>
      <w:pPr>
        <w:spacing w:line="360" w:lineRule="auto"/>
        <w:rPr>
          <w:rFonts w:hint="eastAsia" w:ascii="宋体" w:hAnsi="宋体" w:cs="宋体"/>
          <w:b/>
          <w:szCs w:val="21"/>
        </w:rPr>
      </w:pPr>
    </w:p>
    <w:p>
      <w:pPr>
        <w:spacing w:line="480" w:lineRule="auto"/>
        <w:rPr>
          <w:rFonts w:hint="eastAsia" w:ascii="宋体" w:hAnsi="宋体" w:cs="宋体"/>
          <w:szCs w:val="21"/>
          <w:u w:val="single"/>
        </w:rPr>
      </w:pPr>
      <w:r>
        <w:rPr>
          <w:rFonts w:hint="eastAsia" w:ascii="宋体" w:hAnsi="宋体" w:cs="宋体"/>
          <w:b/>
          <w:szCs w:val="21"/>
        </w:rPr>
        <w:br w:type="page"/>
      </w:r>
      <w:r>
        <w:rPr>
          <w:rFonts w:hint="eastAsia" w:ascii="宋体" w:hAnsi="宋体" w:cs="宋体"/>
          <w:szCs w:val="21"/>
        </w:rPr>
        <w:t>甲方：</w:t>
      </w:r>
      <w:r>
        <w:rPr>
          <w:rFonts w:hint="eastAsia" w:ascii="宋体" w:hAnsi="宋体" w:cs="宋体"/>
          <w:szCs w:val="21"/>
          <w:u w:val="single"/>
        </w:rPr>
        <w:t xml:space="preserve"> 广东省河源监狱工会委员会 （采购人名称）</w:t>
      </w:r>
    </w:p>
    <w:p>
      <w:pPr>
        <w:spacing w:line="480" w:lineRule="auto"/>
        <w:rPr>
          <w:rFonts w:hint="eastAsia" w:ascii="宋体" w:hAnsi="宋体" w:cs="宋体"/>
          <w:szCs w:val="21"/>
          <w:u w:val="single"/>
        </w:rPr>
      </w:pPr>
      <w:r>
        <w:rPr>
          <w:rFonts w:hint="eastAsia" w:ascii="宋体" w:hAnsi="宋体" w:cs="宋体"/>
          <w:szCs w:val="21"/>
        </w:rPr>
        <w:t>乙方：</w:t>
      </w:r>
      <w:r>
        <w:rPr>
          <w:rFonts w:hint="eastAsia" w:ascii="宋体" w:hAnsi="宋体" w:cs="宋体"/>
          <w:b/>
          <w:szCs w:val="21"/>
          <w:u w:val="single"/>
        </w:rPr>
        <w:t xml:space="preserve">                    </w:t>
      </w:r>
      <w:r>
        <w:rPr>
          <w:rFonts w:hint="eastAsia" w:ascii="宋体" w:hAnsi="宋体" w:cs="宋体"/>
          <w:szCs w:val="21"/>
          <w:u w:val="single"/>
        </w:rPr>
        <w:t>（成交供应商名称）</w:t>
      </w:r>
    </w:p>
    <w:p>
      <w:pPr>
        <w:spacing w:line="480" w:lineRule="auto"/>
        <w:rPr>
          <w:rFonts w:hint="eastAsia" w:ascii="宋体" w:hAnsi="宋体" w:cs="宋体"/>
          <w:szCs w:val="21"/>
        </w:rPr>
      </w:pPr>
    </w:p>
    <w:p>
      <w:pPr>
        <w:spacing w:line="360" w:lineRule="auto"/>
        <w:ind w:firstLine="420"/>
        <w:rPr>
          <w:rFonts w:hint="eastAsia" w:ascii="宋体" w:hAnsi="宋体" w:cs="宋体"/>
          <w:kern w:val="28"/>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u w:val="single"/>
          <w:lang w:eastAsia="zh-CN"/>
        </w:rPr>
        <w:t>广东省河源监狱工会文体器材采购项目</w:t>
      </w:r>
      <w:r>
        <w:rPr>
          <w:rFonts w:hint="eastAsia" w:ascii="宋体" w:hAnsi="宋体" w:cs="宋体"/>
          <w:szCs w:val="21"/>
          <w:u w:val="single"/>
        </w:rPr>
        <w:t>（采购编号：</w:t>
      </w:r>
      <w:r>
        <w:rPr>
          <w:rFonts w:ascii="宋体" w:hAnsi="宋体" w:cs="宋体"/>
          <w:szCs w:val="21"/>
          <w:u w:val="single"/>
        </w:rPr>
        <w:t>GZSW24201HJ4066</w:t>
      </w:r>
      <w:r>
        <w:rPr>
          <w:rFonts w:hint="eastAsia" w:ascii="宋体" w:hAnsi="宋体" w:cs="宋体"/>
          <w:szCs w:val="21"/>
          <w:u w:val="single"/>
        </w:rPr>
        <w:t xml:space="preserve"> ）</w:t>
      </w:r>
      <w:r>
        <w:rPr>
          <w:rFonts w:hint="eastAsia" w:ascii="宋体" w:hAnsi="宋体" w:cs="宋体"/>
          <w:szCs w:val="21"/>
        </w:rPr>
        <w:t>的网上竞价结果，按照《中华人民共和国民法典（合同编）》的规定，</w:t>
      </w:r>
      <w:r>
        <w:rPr>
          <w:rFonts w:hint="eastAsia" w:ascii="宋体" w:hAnsi="宋体" w:cs="宋体"/>
          <w:kern w:val="28"/>
          <w:szCs w:val="21"/>
        </w:rPr>
        <w:t>经双方协商，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pPr>
        <w:spacing w:line="360" w:lineRule="auto"/>
        <w:ind w:firstLine="420"/>
        <w:rPr>
          <w:rFonts w:hint="eastAsia" w:ascii="宋体" w:hAnsi="宋体" w:cs="宋体"/>
          <w:kern w:val="28"/>
          <w:szCs w:val="21"/>
        </w:rPr>
      </w:pPr>
    </w:p>
    <w:p>
      <w:pPr>
        <w:widowControl w:val="0"/>
        <w:numPr>
          <w:ilvl w:val="0"/>
          <w:numId w:val="3"/>
        </w:numPr>
        <w:tabs>
          <w:tab w:val="left" w:pos="851"/>
          <w:tab w:val="left" w:pos="1331"/>
        </w:tabs>
        <w:spacing w:line="360" w:lineRule="auto"/>
        <w:ind w:left="850" w:hanging="850" w:hangingChars="403"/>
        <w:jc w:val="both"/>
        <w:rPr>
          <w:rFonts w:ascii="宋体" w:hAnsi="宋体" w:cs="宋体"/>
          <w:color w:val="000000"/>
          <w:szCs w:val="21"/>
        </w:rPr>
      </w:pPr>
      <w:r>
        <w:rPr>
          <w:rFonts w:hint="eastAsia" w:ascii="宋体" w:hAnsi="宋体" w:cs="宋体"/>
          <w:b/>
        </w:rPr>
        <w:t>合同标的</w:t>
      </w:r>
    </w:p>
    <w:tbl>
      <w:tblPr>
        <w:tblStyle w:val="28"/>
        <w:tblW w:w="9328" w:type="dxa"/>
        <w:tblInd w:w="0" w:type="dxa"/>
        <w:tblLayout w:type="fixed"/>
        <w:tblCellMar>
          <w:top w:w="0" w:type="dxa"/>
          <w:left w:w="0" w:type="dxa"/>
          <w:bottom w:w="0" w:type="dxa"/>
          <w:right w:w="0" w:type="dxa"/>
        </w:tblCellMar>
      </w:tblPr>
      <w:tblGrid>
        <w:gridCol w:w="500"/>
        <w:gridCol w:w="1019"/>
        <w:gridCol w:w="884"/>
        <w:gridCol w:w="1043"/>
        <w:gridCol w:w="5018"/>
        <w:gridCol w:w="864"/>
      </w:tblGrid>
      <w:tr>
        <w:tblPrEx>
          <w:tblLayout w:type="fixed"/>
          <w:tblCellMar>
            <w:top w:w="0" w:type="dxa"/>
            <w:left w:w="0" w:type="dxa"/>
            <w:bottom w:w="0" w:type="dxa"/>
            <w:right w:w="0" w:type="dxa"/>
          </w:tblCellMar>
        </w:tblPrEx>
        <w:trPr>
          <w:trHeight w:val="632"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序号</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品牌型号</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采购</w:t>
            </w:r>
            <w:r>
              <w:rPr>
                <w:rFonts w:hint="eastAsia" w:ascii="宋体" w:hAnsi="宋体" w:cs="仿宋"/>
                <w:b/>
                <w:color w:val="000000"/>
                <w:szCs w:val="21"/>
                <w:lang w:bidi="ar"/>
              </w:rPr>
              <w:br w:type="textWrapping"/>
            </w:r>
            <w:r>
              <w:rPr>
                <w:rFonts w:hint="eastAsia" w:ascii="宋体" w:hAnsi="宋体" w:cs="仿宋"/>
                <w:b/>
                <w:color w:val="000000"/>
                <w:szCs w:val="21"/>
                <w:lang w:bidi="ar"/>
              </w:rPr>
              <w:t>数量</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ascii="宋体" w:hAnsi="宋体" w:cs="仿宋"/>
                <w:b/>
                <w:color w:val="000000"/>
                <w:szCs w:val="21"/>
                <w:lang w:bidi="ar"/>
              </w:rPr>
            </w:pPr>
            <w:r>
              <w:rPr>
                <w:rFonts w:hint="eastAsia" w:ascii="宋体" w:hAnsi="宋体" w:cs="仿宋"/>
                <w:b/>
                <w:color w:val="000000"/>
                <w:szCs w:val="21"/>
                <w:lang w:bidi="ar"/>
              </w:rPr>
              <w:t>合同单价</w:t>
            </w:r>
          </w:p>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（元）</w:t>
            </w:r>
          </w:p>
        </w:tc>
        <w:tc>
          <w:tcPr>
            <w:tcW w:w="5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配置参数及要求</w:t>
            </w:r>
          </w:p>
        </w:tc>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b/>
                <w:color w:val="000000"/>
                <w:szCs w:val="21"/>
              </w:rPr>
            </w:pPr>
            <w:r>
              <w:rPr>
                <w:rFonts w:hint="eastAsia" w:ascii="宋体" w:hAnsi="宋体" w:cs="仿宋"/>
                <w:b/>
                <w:color w:val="000000"/>
                <w:szCs w:val="21"/>
                <w:lang w:bidi="ar"/>
              </w:rPr>
              <w:t>备注</w:t>
            </w:r>
          </w:p>
        </w:tc>
      </w:tr>
      <w:tr>
        <w:tblPrEx>
          <w:tblLayout w:type="fixed"/>
          <w:tblCellMar>
            <w:top w:w="0" w:type="dxa"/>
            <w:left w:w="0" w:type="dxa"/>
            <w:bottom w:w="0" w:type="dxa"/>
            <w:right w:w="0" w:type="dxa"/>
          </w:tblCellMar>
        </w:tblPrEx>
        <w:trPr>
          <w:trHeight w:val="492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V9跑步机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舒华SH-T8919</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1、可选颜色：香槟灰闪银; 银灰; 黑色 速度范围 ≧0.8-20km/h</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2、持续马力：≧交流 AC3.0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3、马达峰值：≧6.0HP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4、扬升范围：≧-3%-15% </w:t>
            </w:r>
            <w:r>
              <w:rPr>
                <w:rFonts w:hint="eastAsia" w:ascii="宋体" w:hAnsi="宋体" w:cs="仿宋"/>
                <w:color w:val="000000"/>
                <w:szCs w:val="21"/>
                <w:lang w:bidi="ar"/>
              </w:rPr>
              <w:br w:type="textWrapping"/>
            </w:r>
            <w:r>
              <w:rPr>
                <w:rFonts w:hint="eastAsia" w:ascii="宋体" w:hAnsi="宋体" w:cs="仿宋"/>
                <w:color w:val="000000"/>
                <w:szCs w:val="21"/>
                <w:lang w:bidi="ar"/>
              </w:rPr>
              <w:t>5、跑带：≧T2.2mm</w:t>
            </w:r>
            <w:r>
              <w:rPr>
                <w:rFonts w:hint="eastAsia" w:ascii="宋体" w:hAnsi="宋体" w:cs="仿宋"/>
                <w:color w:val="000000"/>
                <w:szCs w:val="21"/>
                <w:lang w:bidi="ar"/>
              </w:rPr>
              <w:br w:type="textWrapping"/>
            </w:r>
            <w:r>
              <w:rPr>
                <w:rFonts w:hint="eastAsia" w:ascii="宋体" w:hAnsi="宋体" w:cs="仿宋"/>
                <w:color w:val="000000"/>
                <w:szCs w:val="21"/>
                <w:lang w:bidi="ar"/>
              </w:rPr>
              <w:t>6、屏幕：≧15.6LED屏</w:t>
            </w:r>
            <w:r>
              <w:rPr>
                <w:rFonts w:hint="eastAsia" w:ascii="宋体" w:hAnsi="宋体" w:cs="仿宋"/>
                <w:color w:val="000000"/>
                <w:szCs w:val="21"/>
                <w:lang w:bidi="ar"/>
              </w:rPr>
              <w:br w:type="textWrapping"/>
            </w:r>
            <w:r>
              <w:rPr>
                <w:rFonts w:hint="eastAsia" w:ascii="宋体" w:hAnsi="宋体" w:cs="仿宋"/>
                <w:color w:val="000000"/>
                <w:szCs w:val="21"/>
                <w:lang w:bidi="ar"/>
              </w:rPr>
              <w:t>7、最大承重：≧180kg</w:t>
            </w:r>
            <w:r>
              <w:rPr>
                <w:rFonts w:hint="eastAsia" w:ascii="宋体" w:hAnsi="宋体" w:cs="仿宋"/>
                <w:color w:val="000000"/>
                <w:szCs w:val="21"/>
                <w:lang w:bidi="ar"/>
              </w:rPr>
              <w:br w:type="textWrapping"/>
            </w:r>
            <w:r>
              <w:rPr>
                <w:rFonts w:hint="eastAsia" w:ascii="宋体" w:hAnsi="宋体" w:cs="仿宋"/>
                <w:color w:val="000000"/>
                <w:szCs w:val="21"/>
                <w:lang w:bidi="ar"/>
              </w:rPr>
              <w:t>8、心率测试：手握心率测试，无线心率</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9、减震系统：全跑台减震 </w:t>
            </w:r>
            <w:r>
              <w:rPr>
                <w:rFonts w:hint="eastAsia" w:ascii="宋体" w:hAnsi="宋体" w:cs="仿宋"/>
                <w:color w:val="000000"/>
                <w:szCs w:val="21"/>
                <w:lang w:bidi="ar"/>
              </w:rPr>
              <w:br w:type="textWrapping"/>
            </w:r>
            <w:r>
              <w:rPr>
                <w:rFonts w:hint="eastAsia" w:ascii="宋体" w:hAnsi="宋体" w:cs="仿宋"/>
                <w:color w:val="000000"/>
                <w:szCs w:val="21"/>
                <w:lang w:bidi="ar"/>
              </w:rPr>
              <w:t>10、净重：≧185Kg</w:t>
            </w:r>
            <w:r>
              <w:rPr>
                <w:rFonts w:hint="eastAsia" w:ascii="宋体" w:hAnsi="宋体" w:cs="仿宋"/>
                <w:color w:val="000000"/>
                <w:szCs w:val="21"/>
                <w:lang w:bidi="ar"/>
              </w:rPr>
              <w:br w:type="textWrapping"/>
            </w:r>
            <w:r>
              <w:rPr>
                <w:rFonts w:hint="eastAsia" w:ascii="宋体" w:hAnsi="宋体" w:cs="仿宋"/>
                <w:color w:val="000000"/>
                <w:szCs w:val="21"/>
                <w:lang w:bidi="ar"/>
              </w:rPr>
              <w:t>11、跑台尺寸：≧580*1570mm</w:t>
            </w:r>
            <w:r>
              <w:rPr>
                <w:rFonts w:hint="eastAsia" w:ascii="宋体" w:hAnsi="宋体" w:cs="仿宋"/>
                <w:color w:val="000000"/>
                <w:szCs w:val="21"/>
                <w:lang w:bidi="ar"/>
              </w:rPr>
              <w:br w:type="textWrapping"/>
            </w:r>
            <w:r>
              <w:rPr>
                <w:rFonts w:hint="eastAsia" w:ascii="宋体" w:hAnsi="宋体" w:cs="仿宋"/>
                <w:color w:val="000000"/>
                <w:szCs w:val="21"/>
                <w:lang w:bidi="ar"/>
              </w:rPr>
              <w:t>12、供应商所投健身器材产品原材料钢管通过耐冲击性≥20KJ/m</w:t>
            </w:r>
            <w:r>
              <w:rPr>
                <w:rStyle w:val="56"/>
                <w:rFonts w:hint="default" w:cs="仿宋"/>
                <w:sz w:val="21"/>
                <w:szCs w:val="21"/>
                <w:lang w:bidi="ar"/>
              </w:rPr>
              <w:t>²</w:t>
            </w:r>
            <w:r>
              <w:rPr>
                <w:rStyle w:val="61"/>
                <w:rFonts w:hint="default" w:ascii="宋体" w:hAnsi="宋体" w:eastAsia="宋体"/>
                <w:sz w:val="21"/>
                <w:szCs w:val="21"/>
                <w:lang w:bidi="ar"/>
              </w:rPr>
              <w:t>、耐弯曲≥14.0MPa、耐划痕性≥3级、热变形温度≥50℃、低温脆性-40℃×3min下无破坏等测试。</w:t>
            </w:r>
            <w:r>
              <w:rPr>
                <w:rStyle w:val="61"/>
                <w:rFonts w:hint="default" w:ascii="宋体" w:hAnsi="宋体" w:eastAsia="宋体"/>
                <w:sz w:val="21"/>
                <w:szCs w:val="21"/>
                <w:lang w:bidi="ar"/>
              </w:rPr>
              <w:br w:type="textWrapping"/>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393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多功能拉伸机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舒华SH-G6912</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1台</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200" w:line="260" w:lineRule="exact"/>
              <w:textAlignment w:val="center"/>
              <w:rPr>
                <w:rFonts w:hint="eastAsia" w:ascii="宋体" w:hAnsi="宋体" w:cs="仿宋"/>
                <w:color w:val="000000"/>
                <w:szCs w:val="21"/>
              </w:rPr>
            </w:pPr>
            <w:r>
              <w:rPr>
                <w:rFonts w:hint="eastAsia" w:ascii="宋体" w:hAnsi="宋体" w:cs="仿宋"/>
                <w:color w:val="000000"/>
                <w:szCs w:val="21"/>
                <w:lang w:bidi="ar"/>
              </w:rPr>
              <w:t>1、外形尺寸：1855×1120×1045mm（长x宽x高）</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2、锻炼部位：全身自由拉伸功能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3、主框架：材质：Q235A；主立管规格：80x40xT2.0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4、小腿垫：材质：胶合板+再生棉+仿皮（PVC）；颜色：黑色树皮纹等七款可选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5、膝盖垫：仿皮（PVC）+PU发泡；颜色：黑色树皮纹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6、握套：浸塑PVC;黑色  </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7、类别：S级（商用） </w:t>
            </w:r>
            <w:r>
              <w:rPr>
                <w:rFonts w:hint="eastAsia" w:ascii="宋体" w:hAnsi="宋体" w:cs="仿宋"/>
                <w:color w:val="000000"/>
                <w:szCs w:val="21"/>
                <w:lang w:bidi="ar"/>
              </w:rPr>
              <w:br w:type="textWrapping"/>
            </w:r>
            <w:r>
              <w:rPr>
                <w:rFonts w:hint="eastAsia" w:ascii="宋体" w:hAnsi="宋体" w:cs="仿宋"/>
                <w:color w:val="000000"/>
                <w:szCs w:val="21"/>
                <w:lang w:bidi="ar"/>
              </w:rPr>
              <w:t>8、轨道：2道铝合金材质导轨，可通过单腿跪在坐垫上移动滑轨来拉伸股四头肌和髂腰肌等</w:t>
            </w:r>
            <w:r>
              <w:rPr>
                <w:rFonts w:hint="eastAsia" w:ascii="宋体" w:hAnsi="宋体" w:cs="仿宋"/>
                <w:color w:val="000000"/>
                <w:szCs w:val="21"/>
                <w:lang w:bidi="ar"/>
              </w:rPr>
              <w:br w:type="textWrapping"/>
            </w:r>
            <w:r>
              <w:rPr>
                <w:rFonts w:hint="eastAsia" w:ascii="宋体" w:hAnsi="宋体" w:cs="仿宋"/>
                <w:color w:val="000000"/>
                <w:szCs w:val="21"/>
                <w:lang w:bidi="ar"/>
              </w:rPr>
              <w:t xml:space="preserve">9、脚踏垫：表面凸纹黑色橡胶 </w:t>
            </w:r>
            <w:r>
              <w:rPr>
                <w:rFonts w:hint="eastAsia" w:ascii="宋体" w:hAnsi="宋体" w:cs="仿宋"/>
                <w:color w:val="000000"/>
                <w:szCs w:val="21"/>
                <w:lang w:bidi="ar"/>
              </w:rPr>
              <w:br w:type="textWrapping"/>
            </w:r>
            <w:r>
              <w:rPr>
                <w:rFonts w:hint="eastAsia" w:ascii="宋体" w:hAnsi="宋体" w:cs="仿宋"/>
                <w:color w:val="000000"/>
                <w:szCs w:val="21"/>
                <w:lang w:bidi="ar"/>
              </w:rPr>
              <w:t>10、脚垫：橡胶，规格：110x45xT3.0（黑色）</w:t>
            </w:r>
            <w:r>
              <w:rPr>
                <w:rFonts w:hint="eastAsia" w:ascii="宋体" w:hAnsi="宋体" w:cs="仿宋"/>
                <w:color w:val="000000"/>
                <w:szCs w:val="21"/>
                <w:lang w:bidi="ar"/>
              </w:rPr>
              <w:br w:type="textWrapping"/>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3896"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商用椭圆机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舒华SH-E800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1、飞轮：双向磁控轮12kg（飞轮总成）</w:t>
            </w:r>
            <w:r>
              <w:rPr>
                <w:rFonts w:hint="eastAsia" w:ascii="宋体" w:hAnsi="宋体" w:cs="仿宋"/>
                <w:color w:val="000000"/>
                <w:szCs w:val="21"/>
                <w:lang w:bidi="ar"/>
              </w:rPr>
              <w:br w:type="textWrapping"/>
            </w:r>
            <w:r>
              <w:rPr>
                <w:rFonts w:hint="eastAsia" w:ascii="宋体" w:hAnsi="宋体" w:cs="仿宋"/>
                <w:color w:val="000000"/>
                <w:szCs w:val="21"/>
                <w:lang w:bidi="ar"/>
              </w:rPr>
              <w:t>2、平台型式：前驱</w:t>
            </w:r>
            <w:r>
              <w:rPr>
                <w:rFonts w:hint="eastAsia" w:ascii="宋体" w:hAnsi="宋体" w:cs="仿宋"/>
                <w:color w:val="000000"/>
                <w:szCs w:val="21"/>
                <w:lang w:bidi="ar"/>
              </w:rPr>
              <w:br w:type="textWrapping"/>
            </w:r>
            <w:r>
              <w:rPr>
                <w:rFonts w:hint="eastAsia" w:ascii="宋体" w:hAnsi="宋体" w:cs="仿宋"/>
                <w:color w:val="000000"/>
                <w:szCs w:val="21"/>
                <w:lang w:bidi="ar"/>
              </w:rPr>
              <w:t>3、阻力系统：电磁控阻力系统</w:t>
            </w:r>
            <w:r>
              <w:rPr>
                <w:rFonts w:hint="eastAsia" w:ascii="宋体" w:hAnsi="宋体" w:cs="仿宋"/>
                <w:color w:val="000000"/>
                <w:szCs w:val="21"/>
                <w:lang w:bidi="ar"/>
              </w:rPr>
              <w:br w:type="textWrapping"/>
            </w:r>
            <w:r>
              <w:rPr>
                <w:rFonts w:hint="eastAsia" w:ascii="宋体" w:hAnsi="宋体" w:cs="仿宋"/>
                <w:color w:val="000000"/>
                <w:szCs w:val="21"/>
                <w:lang w:bidi="ar"/>
              </w:rPr>
              <w:t>4、阻力段：32段</w:t>
            </w:r>
            <w:r>
              <w:rPr>
                <w:rFonts w:hint="eastAsia" w:ascii="宋体" w:hAnsi="宋体" w:cs="仿宋"/>
                <w:color w:val="000000"/>
                <w:szCs w:val="21"/>
                <w:lang w:bidi="ar"/>
              </w:rPr>
              <w:br w:type="textWrapping"/>
            </w:r>
            <w:r>
              <w:rPr>
                <w:rFonts w:hint="eastAsia" w:ascii="宋体" w:hAnsi="宋体" w:cs="仿宋"/>
                <w:color w:val="000000"/>
                <w:szCs w:val="21"/>
                <w:lang w:bidi="ar"/>
              </w:rPr>
              <w:t>5、调节阻力位：前扶手和仪表</w:t>
            </w:r>
            <w:r>
              <w:rPr>
                <w:rFonts w:hint="eastAsia" w:ascii="宋体" w:hAnsi="宋体" w:cs="仿宋"/>
                <w:color w:val="000000"/>
                <w:szCs w:val="21"/>
                <w:lang w:bidi="ar"/>
              </w:rPr>
              <w:br w:type="textWrapping"/>
            </w:r>
            <w:r>
              <w:rPr>
                <w:rFonts w:hint="eastAsia" w:ascii="宋体" w:hAnsi="宋体" w:cs="仿宋"/>
                <w:color w:val="000000"/>
                <w:szCs w:val="21"/>
                <w:lang w:bidi="ar"/>
              </w:rPr>
              <w:t>6、把立管规格：120×50×2mm</w:t>
            </w:r>
            <w:r>
              <w:rPr>
                <w:rFonts w:hint="eastAsia" w:ascii="宋体" w:hAnsi="宋体" w:cs="仿宋"/>
                <w:color w:val="000000"/>
                <w:szCs w:val="21"/>
                <w:lang w:bidi="ar"/>
              </w:rPr>
              <w:br w:type="textWrapping"/>
            </w:r>
            <w:r>
              <w:rPr>
                <w:rFonts w:hint="eastAsia" w:ascii="宋体" w:hAnsi="宋体" w:cs="仿宋"/>
                <w:color w:val="000000"/>
                <w:szCs w:val="21"/>
                <w:lang w:bidi="ar"/>
              </w:rPr>
              <w:t>7、传动系统：二级传动（传动比1:16）</w:t>
            </w:r>
            <w:r>
              <w:rPr>
                <w:rFonts w:hint="eastAsia" w:ascii="宋体" w:hAnsi="宋体" w:cs="仿宋"/>
                <w:color w:val="000000"/>
                <w:szCs w:val="21"/>
                <w:lang w:bidi="ar"/>
              </w:rPr>
              <w:br w:type="textWrapping"/>
            </w:r>
            <w:r>
              <w:rPr>
                <w:rFonts w:hint="eastAsia" w:ascii="宋体" w:hAnsi="宋体" w:cs="仿宋"/>
                <w:color w:val="000000"/>
                <w:szCs w:val="21"/>
                <w:lang w:bidi="ar"/>
              </w:rPr>
              <w:t>8、踏步跨距：20英寸，51cm</w:t>
            </w:r>
            <w:r>
              <w:rPr>
                <w:rFonts w:hint="eastAsia" w:ascii="宋体" w:hAnsi="宋体" w:cs="仿宋"/>
                <w:color w:val="000000"/>
                <w:szCs w:val="21"/>
                <w:lang w:bidi="ar"/>
              </w:rPr>
              <w:br w:type="textWrapping"/>
            </w:r>
            <w:r>
              <w:rPr>
                <w:rFonts w:hint="eastAsia" w:ascii="宋体" w:hAnsi="宋体" w:cs="仿宋"/>
                <w:color w:val="000000"/>
                <w:szCs w:val="21"/>
                <w:lang w:bidi="ar"/>
              </w:rPr>
              <w:t>9、最大人体承重：≤160kg</w:t>
            </w:r>
            <w:r>
              <w:rPr>
                <w:rFonts w:hint="eastAsia" w:ascii="宋体" w:hAnsi="宋体" w:cs="仿宋"/>
                <w:color w:val="000000"/>
                <w:szCs w:val="21"/>
                <w:lang w:bidi="ar"/>
              </w:rPr>
              <w:br w:type="textWrapping"/>
            </w:r>
            <w:r>
              <w:rPr>
                <w:rFonts w:hint="eastAsia" w:ascii="宋体" w:hAnsi="宋体" w:cs="仿宋"/>
                <w:color w:val="000000"/>
                <w:szCs w:val="21"/>
                <w:lang w:bidi="ar"/>
              </w:rPr>
              <w:t>10、功率：350W/60RPM</w:t>
            </w:r>
            <w:r>
              <w:rPr>
                <w:rFonts w:hint="eastAsia" w:ascii="宋体" w:hAnsi="宋体" w:cs="仿宋"/>
                <w:color w:val="000000"/>
                <w:szCs w:val="21"/>
                <w:lang w:bidi="ar"/>
              </w:rPr>
              <w:br w:type="textWrapping"/>
            </w:r>
            <w:r>
              <w:rPr>
                <w:rFonts w:hint="eastAsia" w:ascii="宋体" w:hAnsi="宋体" w:cs="仿宋"/>
                <w:color w:val="000000"/>
                <w:szCs w:val="21"/>
                <w:lang w:bidi="ar"/>
              </w:rPr>
              <w:t>11、搬运轮：有</w:t>
            </w:r>
            <w:r>
              <w:rPr>
                <w:rFonts w:hint="eastAsia" w:ascii="宋体" w:hAnsi="宋体" w:cs="仿宋"/>
                <w:color w:val="000000"/>
                <w:szCs w:val="21"/>
                <w:lang w:bidi="ar"/>
              </w:rPr>
              <w:br w:type="textWrapping"/>
            </w:r>
            <w:r>
              <w:rPr>
                <w:rFonts w:hint="eastAsia" w:ascii="宋体" w:hAnsi="宋体" w:cs="仿宋"/>
                <w:color w:val="000000"/>
                <w:szCs w:val="21"/>
                <w:lang w:bidi="ar"/>
              </w:rPr>
              <w:t>12、手握心率：有，在固定前扶手上</w:t>
            </w:r>
            <w:r>
              <w:rPr>
                <w:rFonts w:hint="eastAsia" w:ascii="宋体" w:hAnsi="宋体" w:cs="仿宋"/>
                <w:color w:val="000000"/>
                <w:szCs w:val="21"/>
                <w:lang w:bidi="ar"/>
              </w:rPr>
              <w:br w:type="textWrapping"/>
            </w:r>
            <w:r>
              <w:rPr>
                <w:rFonts w:hint="eastAsia" w:ascii="宋体" w:hAnsi="宋体" w:cs="仿宋"/>
                <w:color w:val="000000"/>
                <w:szCs w:val="21"/>
                <w:lang w:bidi="ar"/>
              </w:rPr>
              <w:t>13、贴地管：50.8*50.8*3.0t方管</w:t>
            </w:r>
            <w:r>
              <w:rPr>
                <w:rFonts w:hint="eastAsia" w:ascii="宋体" w:hAnsi="宋体" w:cs="仿宋"/>
                <w:color w:val="000000"/>
                <w:szCs w:val="21"/>
                <w:lang w:bidi="ar"/>
              </w:rPr>
              <w:br w:type="textWrapping"/>
            </w:r>
            <w:r>
              <w:rPr>
                <w:rFonts w:hint="eastAsia" w:ascii="宋体" w:hAnsi="宋体" w:cs="仿宋"/>
                <w:color w:val="000000"/>
                <w:szCs w:val="21"/>
                <w:lang w:bidi="ar"/>
              </w:rPr>
              <w:t>14、轨道：铝合金导轨、4导轨</w:t>
            </w:r>
            <w:r>
              <w:rPr>
                <w:rFonts w:hint="eastAsia" w:ascii="宋体" w:hAnsi="宋体" w:cs="仿宋"/>
                <w:color w:val="000000"/>
                <w:szCs w:val="21"/>
                <w:lang w:bidi="ar"/>
              </w:rPr>
              <w:br w:type="textWrapping"/>
            </w:r>
            <w:r>
              <w:rPr>
                <w:rFonts w:hint="eastAsia" w:ascii="宋体" w:hAnsi="宋体" w:cs="仿宋"/>
                <w:color w:val="000000"/>
                <w:szCs w:val="21"/>
                <w:lang w:bidi="ar"/>
              </w:rPr>
              <w:t>15、USB：有（5V充电功能）</w:t>
            </w:r>
            <w:r>
              <w:rPr>
                <w:rFonts w:hint="eastAsia" w:ascii="宋体" w:hAnsi="宋体" w:cs="仿宋"/>
                <w:color w:val="000000"/>
                <w:szCs w:val="21"/>
                <w:lang w:bidi="ar"/>
              </w:rPr>
              <w:br w:type="textWrapping"/>
            </w:r>
            <w:r>
              <w:rPr>
                <w:rFonts w:hint="eastAsia" w:ascii="宋体" w:hAnsi="宋体" w:cs="仿宋"/>
                <w:color w:val="000000"/>
                <w:szCs w:val="21"/>
                <w:lang w:bidi="ar"/>
              </w:rPr>
              <w:t>16、其他功能：自发电</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5137"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高低拉训练器</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舒华SH-G6891</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1台</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1、阻力形式：配重块；总重 110kg；最小调节重量 5kg</w:t>
            </w:r>
            <w:r>
              <w:rPr>
                <w:rFonts w:hint="eastAsia" w:ascii="宋体" w:hAnsi="宋体" w:cs="仿宋"/>
                <w:color w:val="000000"/>
                <w:szCs w:val="21"/>
                <w:lang w:bidi="ar"/>
              </w:rPr>
              <w:br w:type="textWrapping"/>
            </w:r>
            <w:r>
              <w:rPr>
                <w:rFonts w:hint="eastAsia" w:ascii="宋体" w:hAnsi="宋体" w:cs="仿宋"/>
                <w:color w:val="000000"/>
                <w:szCs w:val="21"/>
                <w:lang w:bidi="ar"/>
              </w:rPr>
              <w:t>2、垫类（坐/背/ 胸/肘垫）：勾脚套 PU 发泡成型；座垫由再生棉、原生棉组合成型；皮革墨绿色</w:t>
            </w:r>
            <w:r>
              <w:rPr>
                <w:rFonts w:hint="eastAsia" w:ascii="宋体" w:hAnsi="宋体" w:cs="仿宋"/>
                <w:color w:val="000000"/>
                <w:szCs w:val="21"/>
                <w:lang w:bidi="ar"/>
              </w:rPr>
              <w:br w:type="textWrapping"/>
            </w:r>
            <w:r>
              <w:rPr>
                <w:rFonts w:hint="eastAsia" w:ascii="宋体" w:hAnsi="宋体" w:cs="仿宋"/>
                <w:color w:val="000000"/>
                <w:szCs w:val="21"/>
                <w:lang w:bidi="ar"/>
              </w:rPr>
              <w:t>3、主框架：材质：Q235A；规格：龙门架平椭150x50xT3.0，副架平椭120x50xT3.0</w:t>
            </w:r>
            <w:r>
              <w:rPr>
                <w:rFonts w:hint="eastAsia" w:ascii="宋体" w:hAnsi="宋体" w:cs="仿宋"/>
                <w:color w:val="000000"/>
                <w:szCs w:val="21"/>
                <w:lang w:bidi="ar"/>
              </w:rPr>
              <w:br w:type="textWrapping"/>
            </w:r>
            <w:r>
              <w:rPr>
                <w:rFonts w:hint="eastAsia" w:ascii="宋体" w:hAnsi="宋体" w:cs="仿宋"/>
                <w:color w:val="000000"/>
                <w:szCs w:val="21"/>
                <w:lang w:bidi="ar"/>
              </w:rPr>
              <w:t>4、躺垫和头垫：材质：胶合板+再生棉+仿皮（PVC）；</w:t>
            </w:r>
            <w:r>
              <w:rPr>
                <w:rFonts w:hint="eastAsia" w:ascii="宋体" w:hAnsi="宋体" w:cs="仿宋"/>
                <w:color w:val="000000"/>
                <w:szCs w:val="21"/>
                <w:lang w:bidi="ar"/>
              </w:rPr>
              <w:br w:type="textWrapping"/>
            </w:r>
            <w:r>
              <w:rPr>
                <w:rFonts w:hint="eastAsia" w:ascii="宋体" w:hAnsi="宋体" w:cs="仿宋"/>
                <w:color w:val="000000"/>
                <w:szCs w:val="21"/>
                <w:lang w:bidi="ar"/>
              </w:rPr>
              <w:t>5、勾脚套：仿皮（PVC）+PU发泡；</w:t>
            </w:r>
            <w:r>
              <w:rPr>
                <w:rFonts w:hint="eastAsia" w:ascii="宋体" w:hAnsi="宋体" w:cs="仿宋"/>
                <w:color w:val="000000"/>
                <w:szCs w:val="21"/>
                <w:lang w:bidi="ar"/>
              </w:rPr>
              <w:br w:type="textWrapping"/>
            </w:r>
            <w:r>
              <w:rPr>
                <w:rFonts w:hint="eastAsia" w:ascii="宋体" w:hAnsi="宋体" w:cs="仿宋"/>
                <w:color w:val="000000"/>
                <w:szCs w:val="21"/>
                <w:lang w:bidi="ar"/>
              </w:rPr>
              <w:t>6、握套：PVC,</w:t>
            </w:r>
            <w:r>
              <w:rPr>
                <w:rFonts w:hint="eastAsia" w:ascii="宋体" w:hAnsi="宋体" w:cs="仿宋"/>
                <w:color w:val="000000"/>
                <w:szCs w:val="21"/>
                <w:lang w:bidi="ar"/>
              </w:rPr>
              <w:br w:type="textWrapping"/>
            </w:r>
            <w:r>
              <w:rPr>
                <w:rFonts w:hint="eastAsia" w:ascii="宋体" w:hAnsi="宋体" w:cs="仿宋"/>
                <w:color w:val="000000"/>
                <w:szCs w:val="21"/>
                <w:lang w:bidi="ar"/>
              </w:rPr>
              <w:t>7、把手管堵头材质：铝合金</w:t>
            </w:r>
            <w:r>
              <w:rPr>
                <w:rFonts w:hint="eastAsia" w:ascii="宋体" w:hAnsi="宋体" w:cs="仿宋"/>
                <w:color w:val="000000"/>
                <w:szCs w:val="21"/>
                <w:lang w:bidi="ar"/>
              </w:rPr>
              <w:br w:type="textWrapping"/>
            </w:r>
            <w:r>
              <w:rPr>
                <w:rFonts w:hint="eastAsia" w:ascii="宋体" w:hAnsi="宋体" w:cs="仿宋"/>
                <w:color w:val="000000"/>
                <w:szCs w:val="21"/>
                <w:lang w:bidi="ar"/>
              </w:rPr>
              <w:t>8、最大人体质量：150KG</w:t>
            </w:r>
            <w:r>
              <w:rPr>
                <w:rFonts w:hint="eastAsia" w:ascii="宋体" w:hAnsi="宋体" w:cs="仿宋"/>
                <w:color w:val="000000"/>
                <w:szCs w:val="21"/>
                <w:lang w:bidi="ar"/>
              </w:rPr>
              <w:br w:type="textWrapping"/>
            </w:r>
            <w:r>
              <w:rPr>
                <w:rFonts w:hint="eastAsia" w:ascii="宋体" w:hAnsi="宋体" w:cs="仿宋"/>
                <w:color w:val="000000"/>
                <w:szCs w:val="21"/>
                <w:lang w:bidi="ar"/>
              </w:rPr>
              <w:t>9、最大训练载荷：110KG</w:t>
            </w:r>
            <w:r>
              <w:rPr>
                <w:rFonts w:hint="eastAsia" w:ascii="宋体" w:hAnsi="宋体" w:cs="仿宋"/>
                <w:color w:val="000000"/>
                <w:szCs w:val="21"/>
                <w:lang w:bidi="ar"/>
              </w:rPr>
              <w:br w:type="textWrapping"/>
            </w:r>
            <w:r>
              <w:rPr>
                <w:rFonts w:hint="eastAsia" w:ascii="宋体" w:hAnsi="宋体" w:cs="仿宋"/>
                <w:color w:val="000000"/>
                <w:szCs w:val="21"/>
                <w:lang w:bidi="ar"/>
              </w:rPr>
              <w:t>10、牵索形式：日本进口钢丝绳；￠5.6mm</w:t>
            </w:r>
            <w:r>
              <w:rPr>
                <w:rFonts w:hint="eastAsia" w:ascii="宋体" w:hAnsi="宋体" w:cs="仿宋"/>
                <w:color w:val="000000"/>
                <w:szCs w:val="21"/>
                <w:lang w:bidi="ar"/>
              </w:rPr>
              <w:br w:type="textWrapping"/>
            </w:r>
            <w:r>
              <w:rPr>
                <w:rFonts w:hint="eastAsia" w:ascii="宋体" w:hAnsi="宋体" w:cs="仿宋"/>
                <w:color w:val="000000"/>
                <w:szCs w:val="21"/>
                <w:lang w:bidi="ar"/>
              </w:rPr>
              <w:t>11、包装尺寸：1806×957×765mm（不含配重块，配重块单独纸箱包装）</w:t>
            </w:r>
            <w:r>
              <w:rPr>
                <w:rFonts w:hint="eastAsia" w:ascii="宋体" w:hAnsi="宋体" w:cs="仿宋"/>
                <w:color w:val="000000"/>
                <w:szCs w:val="21"/>
                <w:lang w:bidi="ar"/>
              </w:rPr>
              <w:br w:type="textWrapping"/>
            </w:r>
            <w:r>
              <w:rPr>
                <w:rFonts w:hint="eastAsia" w:ascii="宋体" w:hAnsi="宋体" w:cs="仿宋"/>
                <w:color w:val="000000"/>
                <w:szCs w:val="21"/>
                <w:lang w:bidi="ar"/>
              </w:rPr>
              <w:t>12、净重：230kg；毛重：260kg (含配重块的整机重量）</w:t>
            </w:r>
            <w:r>
              <w:rPr>
                <w:rFonts w:hint="eastAsia" w:ascii="宋体" w:hAnsi="宋体" w:cs="仿宋"/>
                <w:color w:val="000000"/>
                <w:szCs w:val="21"/>
                <w:lang w:bidi="ar"/>
              </w:rPr>
              <w:br w:type="textWrapping"/>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9189"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飞镖机</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风向镖DBS-100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200" w:line="260" w:lineRule="exact"/>
              <w:textAlignment w:val="center"/>
              <w:rPr>
                <w:rFonts w:hint="eastAsia" w:ascii="宋体" w:hAnsi="宋体" w:cs="仿宋"/>
                <w:color w:val="000000"/>
                <w:szCs w:val="21"/>
              </w:rPr>
            </w:pPr>
            <w:r>
              <w:rPr>
                <w:rFonts w:hint="eastAsia" w:ascii="宋体" w:hAnsi="宋体" w:cs="仿宋"/>
                <w:color w:val="000000"/>
                <w:szCs w:val="21"/>
                <w:lang w:bidi="ar"/>
              </w:rPr>
              <w:t>1、支持全球视频联网对战功能。</w:t>
            </w:r>
            <w:r>
              <w:rPr>
                <w:rFonts w:hint="eastAsia" w:ascii="宋体" w:hAnsi="宋体" w:cs="仿宋"/>
                <w:color w:val="000000"/>
                <w:szCs w:val="21"/>
                <w:lang w:bidi="ar"/>
              </w:rPr>
              <w:br w:type="textWrapping"/>
            </w:r>
            <w:r>
              <w:rPr>
                <w:rFonts w:hint="eastAsia" w:ascii="宋体" w:hAnsi="宋体" w:cs="仿宋"/>
                <w:color w:val="000000"/>
                <w:szCs w:val="21"/>
                <w:lang w:bidi="ar"/>
              </w:rPr>
              <w:t>2、支持多台机器局域网联机举行比赛。</w:t>
            </w:r>
            <w:r>
              <w:rPr>
                <w:rFonts w:hint="eastAsia" w:ascii="宋体" w:hAnsi="宋体" w:cs="仿宋"/>
                <w:color w:val="000000"/>
                <w:szCs w:val="21"/>
                <w:lang w:bidi="ar"/>
              </w:rPr>
              <w:br w:type="textWrapping"/>
            </w:r>
            <w:r>
              <w:rPr>
                <w:rFonts w:hint="eastAsia" w:ascii="宋体" w:hAnsi="宋体" w:cs="仿宋"/>
                <w:color w:val="000000"/>
                <w:szCs w:val="21"/>
                <w:lang w:bidi="ar"/>
              </w:rPr>
              <w:t>3、支持断电情况下，通电恢复比赛功能。</w:t>
            </w:r>
            <w:r>
              <w:rPr>
                <w:rFonts w:hint="eastAsia" w:ascii="宋体" w:hAnsi="宋体" w:cs="仿宋"/>
                <w:color w:val="000000"/>
                <w:szCs w:val="21"/>
                <w:lang w:bidi="ar"/>
              </w:rPr>
              <w:br w:type="textWrapping"/>
            </w:r>
            <w:r>
              <w:rPr>
                <w:rFonts w:hint="eastAsia" w:ascii="宋体" w:hAnsi="宋体" w:cs="仿宋"/>
                <w:color w:val="000000"/>
                <w:szCs w:val="21"/>
                <w:lang w:bidi="ar"/>
              </w:rPr>
              <w:t>4、支持全球联网机器管理系统，全球联赛和比赛功能，全球广告功能</w:t>
            </w:r>
            <w:r>
              <w:rPr>
                <w:rFonts w:hint="eastAsia" w:ascii="宋体" w:hAnsi="宋体" w:cs="仿宋"/>
                <w:color w:val="000000"/>
                <w:szCs w:val="21"/>
                <w:lang w:bidi="ar"/>
              </w:rPr>
              <w:br w:type="textWrapping"/>
            </w:r>
            <w:r>
              <w:rPr>
                <w:rFonts w:hint="eastAsia" w:ascii="宋体" w:hAnsi="宋体" w:cs="仿宋"/>
                <w:color w:val="000000"/>
                <w:szCs w:val="21"/>
                <w:lang w:bidi="ar"/>
              </w:rPr>
              <w:t>5、通过 APP 管理及查询全球会员成绩、 申请对战、组队比赛、邀请朋</w:t>
            </w:r>
            <w:r>
              <w:rPr>
                <w:rFonts w:hint="eastAsia" w:ascii="宋体" w:hAnsi="宋体" w:cs="仿宋"/>
                <w:color w:val="000000"/>
                <w:szCs w:val="21"/>
                <w:lang w:bidi="ar"/>
              </w:rPr>
              <w:br w:type="textWrapping"/>
            </w:r>
            <w:r>
              <w:rPr>
                <w:rFonts w:hint="eastAsia" w:ascii="宋体" w:hAnsi="宋体" w:cs="仿宋"/>
                <w:color w:val="000000"/>
                <w:szCs w:val="21"/>
                <w:lang w:bidi="ar"/>
              </w:rPr>
              <w:t>友对战等。</w:t>
            </w:r>
            <w:r>
              <w:rPr>
                <w:rFonts w:hint="eastAsia" w:ascii="宋体" w:hAnsi="宋体" w:cs="仿宋"/>
                <w:color w:val="000000"/>
                <w:szCs w:val="21"/>
                <w:lang w:bidi="ar"/>
              </w:rPr>
              <w:br w:type="textWrapping"/>
            </w:r>
            <w:r>
              <w:rPr>
                <w:rFonts w:hint="eastAsia" w:ascii="宋体" w:hAnsi="宋体" w:cs="仿宋"/>
                <w:color w:val="000000"/>
                <w:szCs w:val="21"/>
                <w:lang w:bidi="ar"/>
              </w:rPr>
              <w:t>6、机器联网自动软件升级。</w:t>
            </w:r>
            <w:r>
              <w:rPr>
                <w:rFonts w:hint="eastAsia" w:ascii="宋体" w:hAnsi="宋体" w:cs="仿宋"/>
                <w:color w:val="000000"/>
                <w:szCs w:val="21"/>
                <w:lang w:bidi="ar"/>
              </w:rPr>
              <w:br w:type="textWrapping"/>
            </w:r>
            <w:r>
              <w:rPr>
                <w:rFonts w:hint="eastAsia" w:ascii="宋体" w:hAnsi="宋体" w:cs="仿宋"/>
                <w:color w:val="000000"/>
                <w:szCs w:val="21"/>
                <w:lang w:bidi="ar"/>
              </w:rPr>
              <w:t>7、配备照明灯光和氛围灯。</w:t>
            </w:r>
            <w:r>
              <w:rPr>
                <w:rFonts w:hint="eastAsia" w:ascii="宋体" w:hAnsi="宋体" w:cs="仿宋"/>
                <w:color w:val="000000"/>
                <w:szCs w:val="21"/>
                <w:lang w:bidi="ar"/>
              </w:rPr>
              <w:br w:type="textWrapping"/>
            </w:r>
            <w:r>
              <w:rPr>
                <w:rFonts w:hint="eastAsia" w:ascii="宋体" w:hAnsi="宋体" w:cs="仿宋"/>
                <w:color w:val="000000"/>
                <w:szCs w:val="21"/>
                <w:lang w:bidi="ar"/>
              </w:rPr>
              <w:t>8、配备43寸触摸屏显示器，使用方便，触屏可及。</w:t>
            </w:r>
            <w:r>
              <w:rPr>
                <w:rFonts w:hint="eastAsia" w:ascii="宋体" w:hAnsi="宋体" w:cs="仿宋"/>
                <w:color w:val="000000"/>
                <w:szCs w:val="21"/>
                <w:lang w:bidi="ar"/>
              </w:rPr>
              <w:br w:type="textWrapping"/>
            </w:r>
            <w:r>
              <w:rPr>
                <w:rFonts w:hint="eastAsia" w:ascii="宋体" w:hAnsi="宋体" w:cs="仿宋"/>
                <w:color w:val="000000"/>
                <w:szCs w:val="21"/>
                <w:lang w:bidi="ar"/>
              </w:rPr>
              <w:t>9、2.1 声道音响，带来双声道和重低音震撼音质。</w:t>
            </w:r>
            <w:r>
              <w:rPr>
                <w:rFonts w:hint="eastAsia" w:ascii="宋体" w:hAnsi="宋体" w:cs="仿宋"/>
                <w:color w:val="000000"/>
                <w:szCs w:val="21"/>
                <w:lang w:bidi="ar"/>
              </w:rPr>
              <w:br w:type="textWrapping"/>
            </w:r>
            <w:r>
              <w:rPr>
                <w:rFonts w:hint="eastAsia" w:ascii="宋体" w:hAnsi="宋体" w:cs="仿宋"/>
                <w:color w:val="000000"/>
                <w:szCs w:val="21"/>
                <w:lang w:bidi="ar"/>
              </w:rPr>
              <w:t>10、配备高清摄像头，实现联网对战面对面真实体验。</w:t>
            </w:r>
            <w:r>
              <w:rPr>
                <w:rFonts w:hint="eastAsia" w:ascii="宋体" w:hAnsi="宋体" w:cs="仿宋"/>
                <w:color w:val="000000"/>
                <w:szCs w:val="21"/>
                <w:lang w:bidi="ar"/>
              </w:rPr>
              <w:br w:type="textWrapping"/>
            </w:r>
            <w:r>
              <w:rPr>
                <w:rFonts w:hint="eastAsia" w:ascii="宋体" w:hAnsi="宋体" w:cs="仿宋"/>
                <w:color w:val="000000"/>
                <w:szCs w:val="21"/>
                <w:lang w:bidi="ar"/>
              </w:rPr>
              <w:t>11、高性能传感器，计分准确零报错，低电设计，卓越的软硬件。</w:t>
            </w:r>
            <w:r>
              <w:rPr>
                <w:rFonts w:hint="eastAsia" w:ascii="宋体" w:hAnsi="宋体" w:cs="仿宋"/>
                <w:color w:val="000000"/>
                <w:szCs w:val="21"/>
                <w:lang w:bidi="ar"/>
              </w:rPr>
              <w:br w:type="textWrapping"/>
            </w:r>
            <w:r>
              <w:rPr>
                <w:rFonts w:hint="eastAsia" w:ascii="宋体" w:hAnsi="宋体" w:cs="仿宋"/>
                <w:color w:val="000000"/>
                <w:szCs w:val="21"/>
                <w:lang w:bidi="ar"/>
              </w:rPr>
              <w:t>12、基本玩法：01比赛、标准米老鼠、高分赛、挑战大师等17款比赛项目（持续更新）。</w:t>
            </w:r>
            <w:r>
              <w:rPr>
                <w:rFonts w:hint="eastAsia" w:ascii="宋体" w:hAnsi="宋体" w:cs="仿宋"/>
                <w:color w:val="000000"/>
                <w:szCs w:val="21"/>
                <w:lang w:bidi="ar"/>
              </w:rPr>
              <w:br w:type="textWrapping"/>
            </w:r>
            <w:r>
              <w:rPr>
                <w:rFonts w:hint="eastAsia" w:ascii="宋体" w:hAnsi="宋体" w:cs="仿宋"/>
                <w:color w:val="000000"/>
                <w:szCs w:val="21"/>
                <w:lang w:bidi="ar"/>
              </w:rPr>
              <w:t>器材技术参数：</w:t>
            </w:r>
            <w:r>
              <w:rPr>
                <w:rFonts w:hint="eastAsia" w:ascii="宋体" w:hAnsi="宋体" w:cs="仿宋"/>
                <w:color w:val="000000"/>
                <w:szCs w:val="21"/>
                <w:lang w:bidi="ar"/>
              </w:rPr>
              <w:br w:type="textWrapping"/>
            </w:r>
            <w:r>
              <w:rPr>
                <w:rFonts w:hint="eastAsia" w:ascii="宋体" w:hAnsi="宋体" w:cs="仿宋"/>
                <w:color w:val="000000"/>
                <w:szCs w:val="21"/>
                <w:lang w:bidi="ar"/>
              </w:rPr>
              <w:t>1、主板：RB-A3288-EC3-1920</w:t>
            </w:r>
            <w:r>
              <w:rPr>
                <w:rFonts w:hint="eastAsia" w:ascii="宋体" w:hAnsi="宋体" w:cs="仿宋"/>
                <w:color w:val="000000"/>
                <w:szCs w:val="21"/>
                <w:lang w:bidi="ar"/>
              </w:rPr>
              <w:br w:type="textWrapping"/>
            </w:r>
            <w:r>
              <w:rPr>
                <w:rFonts w:hint="eastAsia" w:ascii="宋体" w:hAnsi="宋体" w:cs="仿宋"/>
                <w:color w:val="000000"/>
                <w:szCs w:val="21"/>
                <w:lang w:bidi="ar"/>
              </w:rPr>
              <w:t>2、运行内存：2GB</w:t>
            </w:r>
            <w:r>
              <w:rPr>
                <w:rFonts w:hint="eastAsia" w:ascii="宋体" w:hAnsi="宋体" w:cs="仿宋"/>
                <w:color w:val="000000"/>
                <w:szCs w:val="21"/>
                <w:lang w:bidi="ar"/>
              </w:rPr>
              <w:br w:type="textWrapping"/>
            </w:r>
            <w:r>
              <w:rPr>
                <w:rFonts w:hint="eastAsia" w:ascii="宋体" w:hAnsi="宋体" w:cs="仿宋"/>
                <w:color w:val="000000"/>
                <w:szCs w:val="21"/>
                <w:lang w:bidi="ar"/>
              </w:rPr>
              <w:t>3、内存容量：16GB</w:t>
            </w:r>
            <w:r>
              <w:rPr>
                <w:rFonts w:hint="eastAsia" w:ascii="宋体" w:hAnsi="宋体" w:cs="仿宋"/>
                <w:color w:val="000000"/>
                <w:szCs w:val="21"/>
                <w:lang w:bidi="ar"/>
              </w:rPr>
              <w:br w:type="textWrapping"/>
            </w:r>
            <w:r>
              <w:rPr>
                <w:rFonts w:hint="eastAsia" w:ascii="宋体" w:hAnsi="宋体" w:cs="仿宋"/>
                <w:color w:val="000000"/>
                <w:szCs w:val="21"/>
                <w:lang w:bidi="ar"/>
              </w:rPr>
              <w:t>4、主板系统：android 8.0</w:t>
            </w:r>
            <w:r>
              <w:rPr>
                <w:rFonts w:hint="eastAsia" w:ascii="宋体" w:hAnsi="宋体" w:cs="仿宋"/>
                <w:color w:val="000000"/>
                <w:szCs w:val="21"/>
                <w:lang w:bidi="ar"/>
              </w:rPr>
              <w:br w:type="textWrapping"/>
            </w:r>
            <w:r>
              <w:rPr>
                <w:rFonts w:hint="eastAsia" w:ascii="宋体" w:hAnsi="宋体" w:cs="仿宋"/>
                <w:color w:val="000000"/>
                <w:szCs w:val="21"/>
                <w:lang w:bidi="ar"/>
              </w:rPr>
              <w:t>5、屏幕尺寸：43 寸</w:t>
            </w:r>
            <w:r>
              <w:rPr>
                <w:rFonts w:hint="eastAsia" w:ascii="宋体" w:hAnsi="宋体" w:cs="仿宋"/>
                <w:color w:val="000000"/>
                <w:szCs w:val="21"/>
                <w:lang w:bidi="ar"/>
              </w:rPr>
              <w:br w:type="textWrapping"/>
            </w:r>
            <w:r>
              <w:rPr>
                <w:rFonts w:hint="eastAsia" w:ascii="宋体" w:hAnsi="宋体" w:cs="仿宋"/>
                <w:color w:val="000000"/>
                <w:szCs w:val="21"/>
                <w:lang w:bidi="ar"/>
              </w:rPr>
              <w:t>6、分辨率：1920*1080</w:t>
            </w:r>
            <w:r>
              <w:rPr>
                <w:rFonts w:hint="eastAsia" w:ascii="宋体" w:hAnsi="宋体" w:cs="仿宋"/>
                <w:color w:val="000000"/>
                <w:szCs w:val="21"/>
                <w:lang w:bidi="ar"/>
              </w:rPr>
              <w:br w:type="textWrapping"/>
            </w:r>
            <w:r>
              <w:rPr>
                <w:rFonts w:hint="eastAsia" w:ascii="宋体" w:hAnsi="宋体" w:cs="仿宋"/>
                <w:color w:val="000000"/>
                <w:szCs w:val="21"/>
                <w:lang w:bidi="ar"/>
              </w:rPr>
              <w:t>7、SMPS 电源盒：输入 AC 100-240V，输出 12V 8.5A</w:t>
            </w:r>
            <w:r>
              <w:rPr>
                <w:rFonts w:hint="eastAsia" w:ascii="宋体" w:hAnsi="宋体" w:cs="仿宋"/>
                <w:color w:val="000000"/>
                <w:szCs w:val="21"/>
                <w:lang w:bidi="ar"/>
              </w:rPr>
              <w:br w:type="textWrapping"/>
            </w:r>
            <w:r>
              <w:rPr>
                <w:rFonts w:hint="eastAsia" w:ascii="宋体" w:hAnsi="宋体" w:cs="仿宋"/>
                <w:color w:val="000000"/>
                <w:szCs w:val="21"/>
                <w:lang w:bidi="ar"/>
              </w:rPr>
              <w:t>8、摄像头像素：100 万</w:t>
            </w:r>
            <w:r>
              <w:rPr>
                <w:rFonts w:hint="eastAsia" w:ascii="宋体" w:hAnsi="宋体" w:cs="仿宋"/>
                <w:color w:val="000000"/>
                <w:szCs w:val="21"/>
                <w:lang w:bidi="ar"/>
              </w:rPr>
              <w:br w:type="textWrapping"/>
            </w:r>
            <w:r>
              <w:rPr>
                <w:rFonts w:hint="eastAsia" w:ascii="宋体" w:hAnsi="宋体" w:cs="仿宋"/>
                <w:color w:val="000000"/>
                <w:szCs w:val="21"/>
                <w:lang w:bidi="ar"/>
              </w:rPr>
              <w:t>9、摄像头分辨率：1280*720</w:t>
            </w:r>
            <w:r>
              <w:rPr>
                <w:rFonts w:hint="eastAsia" w:ascii="宋体" w:hAnsi="宋体" w:cs="仿宋"/>
                <w:color w:val="000000"/>
                <w:szCs w:val="21"/>
                <w:lang w:bidi="ar"/>
              </w:rPr>
              <w:br w:type="textWrapping"/>
            </w:r>
            <w:r>
              <w:rPr>
                <w:rFonts w:hint="eastAsia" w:ascii="宋体" w:hAnsi="宋体" w:cs="仿宋"/>
                <w:color w:val="000000"/>
                <w:szCs w:val="21"/>
                <w:lang w:bidi="ar"/>
              </w:rPr>
              <w:t>10、靶面尺寸：15.5 英寸</w:t>
            </w:r>
            <w:r>
              <w:rPr>
                <w:rFonts w:hint="eastAsia" w:ascii="宋体" w:hAnsi="宋体" w:cs="仿宋"/>
                <w:color w:val="000000"/>
                <w:szCs w:val="21"/>
                <w:lang w:bidi="ar"/>
              </w:rPr>
              <w:br w:type="textWrapping"/>
            </w:r>
            <w:r>
              <w:rPr>
                <w:rFonts w:hint="eastAsia" w:ascii="宋体" w:hAnsi="宋体" w:cs="仿宋"/>
                <w:color w:val="000000"/>
                <w:szCs w:val="21"/>
                <w:lang w:bidi="ar"/>
              </w:rPr>
              <w:t>11、靶盘材质：高强度塑料</w:t>
            </w:r>
            <w:r>
              <w:rPr>
                <w:rFonts w:hint="eastAsia" w:ascii="宋体" w:hAnsi="宋体" w:cs="仿宋"/>
                <w:color w:val="000000"/>
                <w:szCs w:val="21"/>
                <w:lang w:bidi="ar"/>
              </w:rPr>
              <w:br w:type="textWrapping"/>
            </w:r>
            <w:r>
              <w:rPr>
                <w:rFonts w:hint="eastAsia" w:ascii="宋体" w:hAnsi="宋体" w:cs="仿宋"/>
                <w:color w:val="000000"/>
                <w:szCs w:val="21"/>
                <w:lang w:bidi="ar"/>
              </w:rPr>
              <w:t>12、音箱：100V-240V(50/60Hz),44W</w:t>
            </w:r>
            <w:r>
              <w:rPr>
                <w:rFonts w:hint="eastAsia" w:ascii="宋体" w:hAnsi="宋体" w:cs="仿宋"/>
                <w:color w:val="000000"/>
                <w:szCs w:val="21"/>
                <w:lang w:bidi="ar"/>
              </w:rPr>
              <w:br w:type="textWrapping"/>
            </w:r>
            <w:r>
              <w:rPr>
                <w:rFonts w:hint="eastAsia" w:ascii="宋体" w:hAnsi="宋体" w:cs="仿宋"/>
                <w:color w:val="000000"/>
                <w:szCs w:val="21"/>
                <w:lang w:bidi="ar"/>
              </w:rPr>
              <w:t>13、机器尺寸 (mm)及重量：532*630*2031；净重95kg</w:t>
            </w:r>
            <w:r>
              <w:rPr>
                <w:rFonts w:hint="eastAsia" w:ascii="宋体" w:hAnsi="宋体" w:cs="仿宋"/>
                <w:color w:val="000000"/>
                <w:szCs w:val="21"/>
                <w:lang w:bidi="ar"/>
              </w:rPr>
              <w:br w:type="textWrapping"/>
            </w:r>
            <w:r>
              <w:rPr>
                <w:rFonts w:hint="eastAsia" w:ascii="宋体" w:hAnsi="宋体" w:cs="仿宋"/>
                <w:color w:val="000000"/>
                <w:szCs w:val="21"/>
                <w:lang w:bidi="ar"/>
              </w:rPr>
              <w:t>14、功率：128W</w:t>
            </w:r>
            <w:r>
              <w:rPr>
                <w:rFonts w:hint="eastAsia" w:ascii="宋体" w:hAnsi="宋体" w:cs="仿宋"/>
                <w:color w:val="000000"/>
                <w:szCs w:val="21"/>
                <w:lang w:bidi="ar"/>
              </w:rPr>
              <w:br w:type="textWrapping"/>
            </w:r>
            <w:r>
              <w:rPr>
                <w:rFonts w:hint="eastAsia" w:ascii="宋体" w:hAnsi="宋体" w:cs="仿宋"/>
                <w:color w:val="000000"/>
                <w:szCs w:val="21"/>
                <w:lang w:bidi="ar"/>
              </w:rPr>
              <w:t>15、机箱：金属</w:t>
            </w:r>
            <w:r>
              <w:rPr>
                <w:rFonts w:hint="eastAsia" w:ascii="宋体" w:hAnsi="宋体" w:cs="仿宋"/>
                <w:color w:val="000000"/>
                <w:szCs w:val="21"/>
                <w:lang w:bidi="ar"/>
              </w:rPr>
              <w:br w:type="textWrapping"/>
            </w:r>
            <w:r>
              <w:rPr>
                <w:rFonts w:hint="eastAsia" w:ascii="宋体" w:hAnsi="宋体" w:cs="仿宋"/>
                <w:color w:val="000000"/>
                <w:szCs w:val="21"/>
                <w:lang w:bidi="ar"/>
              </w:rPr>
              <w:t>16、比赛系统：风向镖比赛系统 (Dartsbeat competition system)</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828"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镜子加边框</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定制</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4.8平方米</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厚度3.0MM，高清镜面，304不锈钢镜框，安装牢固可靠。</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826" w:hRule="atLeast"/>
        </w:trPr>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台球杆支架</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领超KB-13</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2个</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16个孔位，高温烤漆铁艺框架，大理石纹台面，结构稳定。</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r>
        <w:tblPrEx>
          <w:tblLayout w:type="fixed"/>
          <w:tblCellMar>
            <w:top w:w="0" w:type="dxa"/>
            <w:left w:w="0" w:type="dxa"/>
            <w:bottom w:w="0" w:type="dxa"/>
            <w:right w:w="0" w:type="dxa"/>
          </w:tblCellMar>
        </w:tblPrEx>
        <w:trPr>
          <w:trHeight w:val="345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60" w:lineRule="exact"/>
              <w:jc w:val="center"/>
              <w:textAlignment w:val="center"/>
              <w:rPr>
                <w:rFonts w:hint="eastAsia" w:ascii="宋体" w:hAnsi="宋体" w:cs="仿宋"/>
                <w:color w:val="000000"/>
                <w:szCs w:val="21"/>
                <w:lang w:bidi="ar"/>
              </w:rPr>
            </w:pPr>
            <w:r>
              <w:rPr>
                <w:rFonts w:hint="eastAsia" w:ascii="宋体" w:hAnsi="宋体" w:cs="仿宋"/>
                <w:color w:val="000000"/>
                <w:szCs w:val="21"/>
                <w:lang w:bidi="ar"/>
              </w:rPr>
              <w:t>JFP-180B</w:t>
            </w:r>
          </w:p>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精睿专业版充电式记分牌</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r>
              <w:rPr>
                <w:rFonts w:hint="eastAsia" w:ascii="宋体" w:hAnsi="宋体" w:cs="仿宋"/>
                <w:color w:val="000000"/>
                <w:szCs w:val="21"/>
                <w:lang w:bidi="ar"/>
              </w:rPr>
              <w:t>2台</w:t>
            </w:r>
          </w:p>
        </w:tc>
        <w:tc>
          <w:tcPr>
            <w:tcW w:w="1043"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spacing w:line="260" w:lineRule="exact"/>
              <w:jc w:val="center"/>
              <w:textAlignment w:val="center"/>
              <w:rPr>
                <w:rFonts w:hint="eastAsia" w:ascii="宋体" w:hAnsi="宋体" w:cs="仿宋"/>
                <w:color w:val="000000"/>
                <w:szCs w:val="21"/>
              </w:rPr>
            </w:pPr>
          </w:p>
        </w:tc>
        <w:tc>
          <w:tcPr>
            <w:tcW w:w="501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pacing w:line="260" w:lineRule="exact"/>
              <w:textAlignment w:val="center"/>
              <w:rPr>
                <w:rFonts w:hint="eastAsia" w:ascii="宋体" w:hAnsi="宋体" w:cs="仿宋"/>
                <w:color w:val="000000"/>
                <w:szCs w:val="21"/>
              </w:rPr>
            </w:pPr>
            <w:r>
              <w:rPr>
                <w:rFonts w:hint="eastAsia" w:ascii="宋体" w:hAnsi="宋体" w:cs="仿宋"/>
                <w:color w:val="000000"/>
                <w:szCs w:val="21"/>
                <w:lang w:bidi="ar"/>
              </w:rPr>
              <w:t>1.一体机壳(一块铁板压制而成)结实耐用抗球砸，纯铁板后盖，静电喷涂10年不生锈</w:t>
            </w:r>
            <w:r>
              <w:rPr>
                <w:rFonts w:hint="eastAsia" w:ascii="宋体" w:hAnsi="宋体" w:cs="仿宋"/>
                <w:color w:val="000000"/>
                <w:szCs w:val="21"/>
                <w:lang w:bidi="ar"/>
              </w:rPr>
              <w:br w:type="textWrapping"/>
            </w:r>
            <w:r>
              <w:rPr>
                <w:rFonts w:hint="eastAsia" w:ascii="宋体" w:hAnsi="宋体" w:cs="仿宋"/>
                <w:color w:val="000000"/>
                <w:szCs w:val="21"/>
                <w:lang w:bidi="ar"/>
              </w:rPr>
              <w:t>2.功能队名、比分、场次、发球权、暂停次数(用数代表最多9次)、犯规次数、比赛时间(5位数显)24秒(3位数显随意快捷设置)14秒、全复位、比分清零、支持3对3比赛时间.倒计时结束会响起蜂鸣声、亮度快设、交换场地、独立讯响器开关、软关机(控制器可以关闭大屏)</w:t>
            </w:r>
            <w:r>
              <w:rPr>
                <w:rFonts w:hint="eastAsia" w:ascii="宋体" w:hAnsi="宋体" w:cs="仿宋"/>
                <w:color w:val="000000"/>
                <w:szCs w:val="21"/>
                <w:lang w:bidi="ar"/>
              </w:rPr>
              <w:br w:type="textWrapping"/>
            </w:r>
            <w:r>
              <w:rPr>
                <w:rFonts w:hint="eastAsia" w:ascii="宋体" w:hAnsi="宋体" w:cs="仿宋"/>
                <w:color w:val="000000"/>
                <w:szCs w:val="21"/>
                <w:lang w:bidi="ar"/>
              </w:rPr>
              <w:t>3.拼音输入队名、中英文设置.支持5组队名切换(最多7字)，支持5组广告切换、支持手机控制</w:t>
            </w:r>
            <w:r>
              <w:rPr>
                <w:rFonts w:hint="eastAsia" w:ascii="宋体" w:hAnsi="宋体" w:cs="仿宋"/>
                <w:color w:val="000000"/>
                <w:szCs w:val="21"/>
                <w:lang w:bidi="ar"/>
              </w:rPr>
              <w:br w:type="textWrapping"/>
            </w:r>
            <w:r>
              <w:rPr>
                <w:rFonts w:hint="eastAsia" w:ascii="宋体" w:hAnsi="宋体" w:cs="仿宋"/>
                <w:color w:val="000000"/>
                <w:szCs w:val="21"/>
                <w:lang w:bidi="ar"/>
              </w:rPr>
              <w:t>4.支持篮球、足球(时间正计时)、乒乓球、羽毛球等各项球赛，小屏时间和大屏同步(精确到十分之一秒)</w:t>
            </w:r>
          </w:p>
        </w:tc>
        <w:tc>
          <w:tcPr>
            <w:tcW w:w="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宋体" w:hAnsi="宋体" w:cs="仿宋"/>
                <w:color w:val="000000"/>
                <w:szCs w:val="21"/>
              </w:rPr>
            </w:pPr>
          </w:p>
        </w:tc>
      </w:tr>
    </w:tbl>
    <w:p>
      <w:pPr>
        <w:pStyle w:val="2"/>
        <w:ind w:left="0" w:leftChars="0" w:firstLine="0" w:firstLineChars="0"/>
        <w:rPr>
          <w:rFonts w:hint="eastAsia"/>
        </w:rPr>
      </w:pPr>
    </w:p>
    <w:p>
      <w:pPr>
        <w:numPr>
          <w:ilvl w:val="0"/>
          <w:numId w:val="3"/>
        </w:numPr>
        <w:spacing w:line="360" w:lineRule="auto"/>
        <w:rPr>
          <w:rFonts w:ascii="宋体" w:hAnsi="宋体" w:cs="宋体"/>
          <w:b/>
          <w:bCs/>
          <w:kern w:val="44"/>
          <w:szCs w:val="21"/>
        </w:rPr>
      </w:pPr>
      <w:r>
        <w:rPr>
          <w:rFonts w:hint="eastAsia" w:ascii="宋体" w:hAnsi="宋体" w:cs="宋体"/>
          <w:b/>
          <w:bCs/>
          <w:kern w:val="44"/>
          <w:szCs w:val="21"/>
        </w:rPr>
        <w:t>合同金额</w:t>
      </w:r>
    </w:p>
    <w:p>
      <w:pPr>
        <w:tabs>
          <w:tab w:val="left" w:pos="851"/>
        </w:tabs>
        <w:spacing w:line="360" w:lineRule="auto"/>
        <w:ind w:firstLine="420" w:firstLineChars="200"/>
        <w:rPr>
          <w:rFonts w:ascii="宋体" w:hAnsi="宋体" w:cs="宋体"/>
        </w:rPr>
      </w:pPr>
      <w:r>
        <w:rPr>
          <w:rFonts w:hint="eastAsia" w:ascii="宋体" w:hAnsi="宋体" w:cs="宋体"/>
        </w:rPr>
        <w:t>总金额           元，结算价（单价）=单价限价*统一折扣率（价格精确到分），成交统一折扣率：     %。</w:t>
      </w:r>
    </w:p>
    <w:p>
      <w:pPr>
        <w:pStyle w:val="2"/>
        <w:ind w:left="0" w:leftChars="0" w:firstLine="0" w:firstLineChars="0"/>
        <w:rPr>
          <w:rFonts w:hint="eastAsia"/>
        </w:rPr>
      </w:pPr>
    </w:p>
    <w:p>
      <w:pPr>
        <w:numPr>
          <w:ilvl w:val="0"/>
          <w:numId w:val="3"/>
        </w:numPr>
        <w:spacing w:line="360" w:lineRule="auto"/>
        <w:rPr>
          <w:rFonts w:hint="eastAsia" w:ascii="宋体" w:hAnsi="宋体" w:cs="宋体"/>
          <w:b/>
          <w:bCs/>
          <w:kern w:val="44"/>
          <w:szCs w:val="21"/>
        </w:rPr>
      </w:pPr>
      <w:r>
        <w:rPr>
          <w:rFonts w:hint="eastAsia" w:ascii="宋体" w:hAnsi="宋体" w:cs="宋体"/>
          <w:b/>
          <w:bCs/>
          <w:kern w:val="44"/>
          <w:szCs w:val="21"/>
        </w:rPr>
        <w:t>质量要求</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1</w:t>
      </w:r>
      <w:r>
        <w:rPr>
          <w:rFonts w:ascii="宋体" w:hAnsi="宋体" w:cs="宋体"/>
          <w:bCs/>
          <w:kern w:val="44"/>
          <w:szCs w:val="21"/>
          <w:lang w:val="zh-CN"/>
        </w:rPr>
        <w:t>.</w:t>
      </w:r>
      <w:r>
        <w:rPr>
          <w:rFonts w:hint="eastAsia" w:ascii="宋体" w:hAnsi="宋体" w:cs="宋体"/>
          <w:bCs/>
          <w:kern w:val="44"/>
          <w:szCs w:val="21"/>
          <w:lang w:val="zh-CN"/>
        </w:rPr>
        <w:t>货物必须为合法制造商生产的全新产品，整体无污染，表面无划损，无侵权行为，设计制造无缺陷隐患，符合国家相关安全质量标准、环保节能标准及行业技术规范标准。</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2</w:t>
      </w:r>
      <w:r>
        <w:rPr>
          <w:rFonts w:ascii="宋体" w:hAnsi="宋体" w:cs="宋体"/>
          <w:bCs/>
          <w:kern w:val="44"/>
          <w:szCs w:val="21"/>
          <w:lang w:val="zh-CN"/>
        </w:rPr>
        <w:t>.</w:t>
      </w:r>
      <w:r>
        <w:rPr>
          <w:rFonts w:hint="eastAsia" w:ascii="宋体" w:hAnsi="宋体" w:cs="宋体"/>
          <w:bCs/>
          <w:kern w:val="44"/>
          <w:szCs w:val="21"/>
          <w:lang w:val="zh-CN"/>
        </w:rPr>
        <w:t>乙方须严格按货物的品牌、名称、规格型号及相应参数供货。</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3</w:t>
      </w:r>
      <w:r>
        <w:rPr>
          <w:rFonts w:ascii="宋体" w:hAnsi="宋体" w:cs="宋体"/>
          <w:bCs/>
          <w:kern w:val="44"/>
          <w:szCs w:val="21"/>
          <w:lang w:val="zh-CN"/>
        </w:rPr>
        <w:t>.</w:t>
      </w:r>
      <w:r>
        <w:rPr>
          <w:rFonts w:hint="eastAsia" w:ascii="宋体" w:hAnsi="宋体" w:cs="宋体"/>
          <w:bCs/>
          <w:kern w:val="44"/>
          <w:szCs w:val="21"/>
          <w:lang w:val="zh-CN"/>
        </w:rPr>
        <w:t>货物应为原生产厂商未启封全新包装，有出厂合格证、序列号、包装箱号等，相应配件齐全。</w:t>
      </w:r>
    </w:p>
    <w:p>
      <w:pPr>
        <w:spacing w:line="360" w:lineRule="auto"/>
        <w:ind w:firstLine="420" w:firstLineChars="200"/>
        <w:rPr>
          <w:rFonts w:hint="eastAsia" w:ascii="宋体" w:hAnsi="宋体" w:cs="宋体"/>
          <w:bCs/>
          <w:kern w:val="44"/>
          <w:szCs w:val="21"/>
          <w:lang w:val="zh-CN"/>
        </w:rPr>
      </w:pPr>
      <w:r>
        <w:rPr>
          <w:rFonts w:hint="eastAsia" w:ascii="宋体" w:hAnsi="宋体" w:cs="宋体"/>
          <w:bCs/>
          <w:kern w:val="44"/>
          <w:szCs w:val="21"/>
          <w:lang w:val="zh-CN"/>
        </w:rPr>
        <w:t>4</w:t>
      </w:r>
      <w:r>
        <w:rPr>
          <w:rFonts w:ascii="宋体" w:hAnsi="宋体" w:cs="宋体"/>
          <w:bCs/>
          <w:kern w:val="44"/>
          <w:szCs w:val="21"/>
          <w:lang w:val="zh-CN"/>
        </w:rPr>
        <w:t>.</w:t>
      </w:r>
      <w:r>
        <w:rPr>
          <w:rFonts w:hint="eastAsia" w:ascii="宋体" w:hAnsi="宋体" w:cs="宋体"/>
          <w:bCs/>
          <w:kern w:val="44"/>
          <w:szCs w:val="21"/>
          <w:lang w:val="zh-CN"/>
        </w:rPr>
        <w:t>设备材料的包装必须是制造商原厂包装，其包装均应有良好的防湿、防锈、防潮、防雨、防腐及防碰撞的措施。凡由于包装不良造成的损失和由此产生的费用均由乙方承担。</w:t>
      </w:r>
    </w:p>
    <w:p>
      <w:pPr>
        <w:spacing w:line="360" w:lineRule="auto"/>
        <w:ind w:firstLine="420" w:firstLineChars="200"/>
        <w:rPr>
          <w:rFonts w:ascii="宋体" w:hAnsi="宋体" w:cs="宋体"/>
          <w:bCs/>
          <w:kern w:val="44"/>
          <w:szCs w:val="21"/>
          <w:lang w:val="zh-CN"/>
        </w:rPr>
      </w:pPr>
      <w:r>
        <w:rPr>
          <w:rFonts w:hint="eastAsia" w:ascii="宋体" w:hAnsi="宋体" w:cs="宋体"/>
          <w:bCs/>
          <w:kern w:val="44"/>
          <w:szCs w:val="21"/>
          <w:lang w:val="zh-CN"/>
        </w:rPr>
        <w:t>5</w:t>
      </w:r>
      <w:r>
        <w:rPr>
          <w:rFonts w:ascii="宋体" w:hAnsi="宋体" w:cs="宋体"/>
          <w:bCs/>
          <w:kern w:val="44"/>
          <w:szCs w:val="21"/>
          <w:lang w:val="zh-CN"/>
        </w:rPr>
        <w:t>.</w:t>
      </w:r>
      <w:r>
        <w:rPr>
          <w:rFonts w:hint="eastAsia" w:ascii="宋体" w:hAnsi="宋体" w:cs="宋体"/>
          <w:bCs/>
          <w:kern w:val="44"/>
          <w:szCs w:val="21"/>
          <w:lang w:val="zh-CN"/>
        </w:rPr>
        <w:t>货物在现场的保管由乙方负责，直至设备安装调试项目实施完毕。</w:t>
      </w:r>
    </w:p>
    <w:p>
      <w:pPr>
        <w:pStyle w:val="2"/>
        <w:rPr>
          <w:rFonts w:hint="eastAsia"/>
          <w:lang w:val="zh-CN"/>
        </w:rPr>
      </w:pPr>
    </w:p>
    <w:p>
      <w:pPr>
        <w:spacing w:line="360" w:lineRule="auto"/>
        <w:rPr>
          <w:rFonts w:hint="eastAsia" w:ascii="宋体" w:hAnsi="宋体" w:cs="宋体"/>
          <w:b/>
          <w:bCs/>
          <w:kern w:val="44"/>
          <w:szCs w:val="21"/>
          <w:lang w:val="zh-CN"/>
        </w:rPr>
      </w:pPr>
      <w:r>
        <w:rPr>
          <w:rFonts w:hint="eastAsia" w:ascii="宋体" w:hAnsi="宋体" w:cs="宋体"/>
          <w:b/>
          <w:bCs/>
          <w:kern w:val="44"/>
          <w:szCs w:val="21"/>
        </w:rPr>
        <w:t>四、服务标准</w:t>
      </w:r>
    </w:p>
    <w:p>
      <w:pPr>
        <w:pStyle w:val="41"/>
        <w:spacing w:line="360" w:lineRule="auto"/>
        <w:rPr>
          <w:rFonts w:hint="eastAsia"/>
          <w:szCs w:val="20"/>
        </w:rPr>
      </w:pPr>
      <w:r>
        <w:rPr>
          <w:rFonts w:hint="eastAsia"/>
          <w:szCs w:val="20"/>
        </w:rPr>
        <w:t>1.乙方应按甲方要求提供送货、安装和调试等服务，直至设备符合相关安全使用条件。乙方需对甲方人员进行飞镖机、电子记分牌使用方法方面的培训。</w:t>
      </w:r>
    </w:p>
    <w:p>
      <w:pPr>
        <w:pStyle w:val="41"/>
        <w:spacing w:line="360" w:lineRule="auto"/>
        <w:rPr>
          <w:rFonts w:hint="eastAsia"/>
          <w:szCs w:val="20"/>
        </w:rPr>
      </w:pPr>
      <w:r>
        <w:rPr>
          <w:rFonts w:hint="eastAsia"/>
          <w:szCs w:val="20"/>
        </w:rPr>
        <w:t>2.质量保证期（简称“质保期”）为1年，质保期内，乙方对所提供的货物实行包修、包换、包维护保养服务。质保期内，如设备或零部件因非人为因素出现故障而造成停用的，则该设备的质保期按停用时间相应延长。</w:t>
      </w:r>
    </w:p>
    <w:p>
      <w:pPr>
        <w:pStyle w:val="41"/>
        <w:spacing w:line="360" w:lineRule="auto"/>
        <w:rPr>
          <w:rFonts w:hint="eastAsia"/>
          <w:szCs w:val="20"/>
        </w:rPr>
      </w:pPr>
      <w:r>
        <w:rPr>
          <w:rFonts w:hint="eastAsia"/>
          <w:szCs w:val="20"/>
        </w:rPr>
        <w:t>3.乙方应按甲方要求将货物安全规范安装在指定位置，并将设备完整的用户手册、保修手册、有关单证资料及配备件、随机工具等资料或材料交付甲方。</w:t>
      </w:r>
    </w:p>
    <w:p>
      <w:pPr>
        <w:pStyle w:val="41"/>
        <w:spacing w:line="360" w:lineRule="auto"/>
        <w:rPr>
          <w:rFonts w:hint="eastAsia"/>
          <w:szCs w:val="20"/>
        </w:rPr>
      </w:pPr>
      <w:r>
        <w:rPr>
          <w:rFonts w:hint="eastAsia"/>
          <w:szCs w:val="20"/>
        </w:rPr>
        <w:t>4.乙方应提供优质售后服务。在质保期内，每3个月上门进行常规保养一次。接到甲方的服务需求，乙方需在24小时内到达现场并有效处置，非因零部件坏损原因造成的，应在48小时内维修完毕确保正常使用。</w:t>
      </w:r>
    </w:p>
    <w:p>
      <w:pPr>
        <w:pStyle w:val="41"/>
        <w:spacing w:line="360" w:lineRule="auto"/>
      </w:pPr>
      <w:r>
        <w:rPr>
          <w:rFonts w:hint="eastAsia"/>
          <w:szCs w:val="20"/>
        </w:rPr>
        <w:t>5.货物运输、安装、调试期间所发生的一切安全生产责任均由乙方独立承担。</w:t>
      </w:r>
    </w:p>
    <w:p>
      <w:pPr>
        <w:spacing w:line="360" w:lineRule="auto"/>
        <w:rPr>
          <w:rFonts w:ascii="宋体" w:hAnsi="宋体" w:cs="宋体"/>
          <w:b/>
          <w:bCs/>
          <w:kern w:val="44"/>
          <w:szCs w:val="21"/>
        </w:rPr>
      </w:pPr>
    </w:p>
    <w:p>
      <w:pPr>
        <w:spacing w:line="360" w:lineRule="auto"/>
        <w:rPr>
          <w:rFonts w:hint="eastAsia" w:ascii="宋体" w:hAnsi="宋体" w:cs="宋体"/>
          <w:kern w:val="44"/>
          <w:szCs w:val="21"/>
        </w:rPr>
      </w:pPr>
      <w:r>
        <w:rPr>
          <w:rFonts w:hint="eastAsia" w:ascii="宋体" w:hAnsi="宋体" w:cs="宋体"/>
          <w:b/>
          <w:bCs/>
          <w:kern w:val="44"/>
          <w:szCs w:val="21"/>
        </w:rPr>
        <w:t>五、</w:t>
      </w:r>
      <w:r>
        <w:rPr>
          <w:rFonts w:hint="eastAsia" w:ascii="宋体" w:hAnsi="宋体" w:cs="宋体"/>
          <w:b/>
          <w:bCs/>
          <w:kern w:val="44"/>
          <w:szCs w:val="21"/>
          <w:lang w:val="zh-CN"/>
        </w:rPr>
        <w:t>物品交付期限：</w:t>
      </w:r>
      <w:r>
        <w:rPr>
          <w:rFonts w:hint="eastAsia" w:ascii="宋体" w:hAnsi="宋体" w:cs="宋体"/>
          <w:bCs/>
          <w:kern w:val="44"/>
          <w:szCs w:val="21"/>
          <w:lang w:val="zh-CN"/>
        </w:rPr>
        <w:t>签订合同后1个月内完成供货、安装及调试工作，确保设备正常使用。</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六、验收标准</w:t>
      </w:r>
    </w:p>
    <w:p>
      <w:pPr>
        <w:pStyle w:val="41"/>
        <w:spacing w:line="360" w:lineRule="auto"/>
        <w:rPr>
          <w:rFonts w:hint="eastAsia" w:ascii="宋体" w:hAnsi="宋体" w:cs="宋体"/>
          <w:kern w:val="44"/>
          <w:szCs w:val="21"/>
        </w:rPr>
      </w:pPr>
      <w:r>
        <w:rPr>
          <w:rFonts w:hint="eastAsia" w:ascii="宋体" w:hAnsi="宋体" w:cs="宋体"/>
          <w:kern w:val="44"/>
          <w:szCs w:val="21"/>
        </w:rPr>
        <w:t>1.货物抵达现场后，乙方向甲方交付货物，并在甲方监督下乙方负责开箱，双方同时对照合同进行验收，标的物的数量、规格、型号一致，质量符合相关标准，甲方出具收到货物证明。验收时如发现所交付的产品有短装、次品、损坏或其它不符合本项目规定的情况，甲方现场进行详尽记录，或由甲方和乙方双方签署备忘录。此现场记录或备忘录可用作补充、缺失和更换损坏部件的有效证据。由此产生的有关费用由乙方承担。</w:t>
      </w:r>
    </w:p>
    <w:p>
      <w:pPr>
        <w:pStyle w:val="41"/>
        <w:spacing w:line="360" w:lineRule="auto"/>
      </w:pPr>
      <w:r>
        <w:rPr>
          <w:rFonts w:hint="eastAsia" w:ascii="宋体" w:hAnsi="宋体" w:cs="宋体"/>
          <w:kern w:val="44"/>
          <w:szCs w:val="21"/>
        </w:rPr>
        <w:t>2.如果本项目产品在运输和安装过程中因事故造成货物短缺、损坏，乙方应及时安排换货，以保证本项目产品的安装调试的成功完成。换货的相关费用由乙方承担。</w:t>
      </w:r>
    </w:p>
    <w:p>
      <w:pPr>
        <w:spacing w:line="360" w:lineRule="auto"/>
        <w:rPr>
          <w:rFonts w:ascii="宋体" w:hAnsi="宋体" w:cs="宋体"/>
          <w:b/>
          <w:bCs/>
          <w:kern w:val="44"/>
          <w:szCs w:val="21"/>
        </w:rPr>
      </w:pPr>
    </w:p>
    <w:p>
      <w:pPr>
        <w:spacing w:line="360" w:lineRule="auto"/>
        <w:rPr>
          <w:rFonts w:ascii="宋体" w:hAnsi="宋体" w:cs="宋体"/>
          <w:b/>
          <w:bCs/>
          <w:kern w:val="44"/>
          <w:szCs w:val="21"/>
        </w:rPr>
      </w:pPr>
      <w:r>
        <w:rPr>
          <w:rFonts w:hint="eastAsia" w:ascii="宋体" w:hAnsi="宋体" w:cs="宋体"/>
          <w:b/>
          <w:bCs/>
          <w:kern w:val="44"/>
          <w:szCs w:val="21"/>
        </w:rPr>
        <w:t>七、款项支付</w:t>
      </w:r>
    </w:p>
    <w:p>
      <w:pPr>
        <w:spacing w:line="360" w:lineRule="auto"/>
        <w:ind w:firstLine="420" w:firstLineChars="200"/>
        <w:rPr>
          <w:rFonts w:hint="eastAsia" w:ascii="宋体" w:hAnsi="宋体" w:cs="宋体"/>
        </w:rPr>
      </w:pPr>
      <w:r>
        <w:rPr>
          <w:rFonts w:hint="eastAsia" w:ascii="宋体" w:hAnsi="宋体" w:cs="宋体"/>
        </w:rPr>
        <w:t>（一）验收合格后，达到合同支付条件，15日内完成资金支付。</w:t>
      </w:r>
    </w:p>
    <w:p>
      <w:pPr>
        <w:spacing w:line="360" w:lineRule="auto"/>
        <w:ind w:firstLine="420" w:firstLineChars="200"/>
        <w:rPr>
          <w:rFonts w:hint="eastAsia" w:ascii="宋体" w:hAnsi="宋体" w:cs="宋体"/>
        </w:rPr>
      </w:pPr>
      <w:r>
        <w:rPr>
          <w:rFonts w:hint="eastAsia" w:ascii="宋体" w:hAnsi="宋体" w:cs="宋体"/>
        </w:rPr>
        <w:t>（二）乙方凭以下有效资料与采购人结算：</w:t>
      </w:r>
    </w:p>
    <w:p>
      <w:pPr>
        <w:spacing w:line="360" w:lineRule="auto"/>
        <w:ind w:firstLine="420" w:firstLineChars="200"/>
        <w:rPr>
          <w:rFonts w:hint="eastAsia" w:ascii="宋体" w:hAnsi="宋体" w:cs="宋体"/>
        </w:rPr>
      </w:pPr>
      <w:r>
        <w:rPr>
          <w:rFonts w:hint="eastAsia" w:ascii="宋体" w:hAnsi="宋体" w:cs="宋体"/>
        </w:rPr>
        <w:t>1、合同和成交通知书；</w:t>
      </w:r>
    </w:p>
    <w:p>
      <w:pPr>
        <w:spacing w:line="360" w:lineRule="auto"/>
        <w:ind w:firstLine="420" w:firstLineChars="200"/>
        <w:rPr>
          <w:rFonts w:hint="eastAsia" w:ascii="宋体" w:hAnsi="宋体" w:cs="宋体"/>
        </w:rPr>
      </w:pPr>
      <w:r>
        <w:rPr>
          <w:rFonts w:hint="eastAsia" w:ascii="宋体" w:hAnsi="宋体" w:cs="宋体"/>
        </w:rPr>
        <w:t>2、乙方开具的正式发票；</w:t>
      </w:r>
    </w:p>
    <w:p>
      <w:pPr>
        <w:spacing w:line="360" w:lineRule="auto"/>
        <w:ind w:firstLine="420" w:firstLineChars="200"/>
        <w:rPr>
          <w:rFonts w:ascii="宋体" w:hAnsi="宋体" w:cs="宋体"/>
        </w:rPr>
      </w:pPr>
      <w:r>
        <w:rPr>
          <w:rFonts w:hint="eastAsia" w:ascii="宋体" w:hAnsi="宋体" w:cs="宋体"/>
        </w:rPr>
        <w:t>3、验收报告（加盖甲方公章）。</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八、违约责任与赔偿损失</w:t>
      </w:r>
    </w:p>
    <w:p>
      <w:pPr>
        <w:pStyle w:val="23"/>
        <w:shd w:val="clear" w:color="auto" w:fill="FFFFFF"/>
        <w:spacing w:before="0" w:beforeAutospacing="0" w:after="0" w:afterAutospacing="0" w:line="360" w:lineRule="auto"/>
        <w:ind w:firstLine="420" w:firstLineChars="200"/>
        <w:jc w:val="both"/>
        <w:rPr>
          <w:rFonts w:hint="eastAsia" w:ascii="微软雅黑" w:hAnsi="微软雅黑" w:eastAsia="微软雅黑"/>
          <w:color w:val="222222"/>
          <w:sz w:val="21"/>
          <w:szCs w:val="21"/>
        </w:rPr>
      </w:pPr>
      <w:r>
        <w:rPr>
          <w:rFonts w:hint="eastAsia"/>
          <w:color w:val="222222"/>
          <w:sz w:val="21"/>
          <w:szCs w:val="21"/>
        </w:rPr>
        <w:t>1.乙方提供的服务不符合本合同规定的，甲方有权拒收，并且乙方须向甲方方支付本合同总价5%的违约金。</w:t>
      </w:r>
    </w:p>
    <w:p>
      <w:pPr>
        <w:pStyle w:val="23"/>
        <w:shd w:val="clear" w:color="auto" w:fill="FFFFFF"/>
        <w:spacing w:before="0" w:beforeAutospacing="0" w:after="0" w:afterAutospacing="0" w:line="360" w:lineRule="auto"/>
        <w:jc w:val="both"/>
        <w:rPr>
          <w:rFonts w:hint="eastAsia"/>
          <w:color w:val="222222"/>
          <w:sz w:val="21"/>
          <w:szCs w:val="21"/>
        </w:rPr>
      </w:pPr>
      <w:r>
        <w:rPr>
          <w:rFonts w:hint="eastAsia"/>
          <w:color w:val="222222"/>
          <w:sz w:val="21"/>
          <w:szCs w:val="21"/>
        </w:rPr>
        <w:t xml:space="preserve">    2.乙方未能按本合同规定的交货时间提供服务，从逾期之日起每日按本合同总价3‰的数额向甲方支付违约金；逾期半个月以上的，甲方有权终止合同，由此造成的甲方经济损失由乙方承担。</w:t>
      </w:r>
    </w:p>
    <w:p>
      <w:pPr>
        <w:pStyle w:val="23"/>
        <w:shd w:val="clear" w:color="auto" w:fill="FFFFFF"/>
        <w:spacing w:before="0" w:beforeAutospacing="0" w:after="0" w:afterAutospacing="0" w:line="360" w:lineRule="auto"/>
        <w:jc w:val="both"/>
        <w:rPr>
          <w:rFonts w:hint="eastAsia"/>
          <w:color w:val="222222"/>
          <w:sz w:val="21"/>
          <w:szCs w:val="21"/>
        </w:rPr>
      </w:pPr>
      <w:r>
        <w:rPr>
          <w:rFonts w:hint="eastAsia"/>
          <w:color w:val="222222"/>
          <w:sz w:val="21"/>
          <w:szCs w:val="21"/>
        </w:rPr>
        <w:t xml:space="preserve">    3.甲方无正当理由拒收接受服务，到期拒付服务款项的，甲方向乙方偿付本合同总的5%的违约金。甲方人逾期付款，则每日按本合同总价的3‰向乙方偿付违约金。</w:t>
      </w:r>
    </w:p>
    <w:p>
      <w:pPr>
        <w:pStyle w:val="23"/>
        <w:shd w:val="clear" w:color="auto" w:fill="FFFFFF"/>
        <w:spacing w:before="0" w:beforeAutospacing="0" w:after="0" w:afterAutospacing="0" w:line="360" w:lineRule="auto"/>
        <w:jc w:val="both"/>
        <w:rPr>
          <w:rFonts w:hint="eastAsia" w:ascii="微软雅黑" w:hAnsi="微软雅黑" w:eastAsia="微软雅黑"/>
          <w:color w:val="222222"/>
          <w:sz w:val="21"/>
          <w:szCs w:val="21"/>
        </w:rPr>
      </w:pPr>
      <w:r>
        <w:rPr>
          <w:rFonts w:hint="eastAsia"/>
          <w:color w:val="222222"/>
          <w:sz w:val="21"/>
          <w:szCs w:val="21"/>
        </w:rPr>
        <w:t xml:space="preserve">    4.对于因甲方原因导致变更、中止或者终止政府采购合同的，甲方应当依照以下合同约定对供应商受到的损失予以赔偿或者补偿：</w:t>
      </w:r>
      <w:r>
        <w:rPr>
          <w:rFonts w:hint="eastAsia"/>
          <w:color w:val="222222"/>
          <w:sz w:val="21"/>
          <w:szCs w:val="21"/>
          <w:u w:val="single"/>
        </w:rPr>
        <w:t xml:space="preserve">                         </w:t>
      </w:r>
    </w:p>
    <w:p>
      <w:pPr>
        <w:spacing w:line="360" w:lineRule="auto"/>
        <w:ind w:firstLine="420" w:firstLineChars="200"/>
        <w:rPr>
          <w:rFonts w:ascii="宋体" w:hAnsi="宋体" w:cs="宋体"/>
          <w:szCs w:val="21"/>
        </w:rPr>
      </w:pPr>
      <w:r>
        <w:rPr>
          <w:rFonts w:hint="eastAsia"/>
          <w:color w:val="222222"/>
          <w:szCs w:val="21"/>
        </w:rPr>
        <w:t>5.其它违约责任按《中华人民共和国民法典(合同编)》处理。</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九、争议的解决</w:t>
      </w:r>
    </w:p>
    <w:p>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合同执行过程中发生的任何争议，如双方不能通过友好协商解决，双方均可向甲方所在地法院提起诉讼。</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十、不可抗力</w:t>
      </w:r>
    </w:p>
    <w:p>
      <w:pPr>
        <w:tabs>
          <w:tab w:val="left" w:pos="851"/>
        </w:tabs>
        <w:spacing w:line="360" w:lineRule="auto"/>
        <w:ind w:firstLine="420" w:firstLineChars="200"/>
        <w:rPr>
          <w:rFonts w:hint="eastAsia" w:ascii="宋体" w:hAnsi="宋体" w:cs="宋体"/>
        </w:rPr>
      </w:pPr>
      <w:r>
        <w:rPr>
          <w:rFonts w:hint="eastAsia" w:ascii="宋体" w:hAnsi="宋体" w:cs="宋体"/>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十一、税费</w:t>
      </w:r>
    </w:p>
    <w:p>
      <w:pPr>
        <w:tabs>
          <w:tab w:val="left" w:pos="851"/>
        </w:tabs>
        <w:spacing w:line="360" w:lineRule="auto"/>
        <w:ind w:firstLine="420" w:firstLineChars="200"/>
        <w:rPr>
          <w:rFonts w:hint="eastAsia" w:ascii="宋体" w:hAnsi="宋体" w:cs="宋体"/>
        </w:rPr>
      </w:pPr>
      <w:r>
        <w:rPr>
          <w:rFonts w:hint="eastAsia" w:ascii="宋体" w:hAnsi="宋体" w:cs="宋体"/>
        </w:rPr>
        <w:t>在中国境内、外发生的与本合同执行有关的一切税费均由乙方负担。</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十二、其它</w:t>
      </w:r>
    </w:p>
    <w:p>
      <w:pPr>
        <w:tabs>
          <w:tab w:val="left" w:pos="851"/>
        </w:tabs>
        <w:spacing w:line="360" w:lineRule="auto"/>
        <w:ind w:firstLine="420" w:firstLineChars="200"/>
        <w:rPr>
          <w:rFonts w:hint="eastAsia" w:ascii="宋体" w:hAnsi="宋体" w:cs="宋体"/>
        </w:rPr>
      </w:pPr>
      <w:r>
        <w:rPr>
          <w:rFonts w:hint="eastAsia" w:ascii="宋体" w:hAnsi="宋体" w:cs="宋体"/>
        </w:rPr>
        <w:t>1.本合同所有附件、竞价文件、报价文件、成交通知书均为合同的有效组成部分，与本合同具有同等法律效力。</w:t>
      </w:r>
    </w:p>
    <w:p>
      <w:pPr>
        <w:tabs>
          <w:tab w:val="left" w:pos="851"/>
        </w:tabs>
        <w:spacing w:line="360" w:lineRule="auto"/>
        <w:ind w:firstLine="420" w:firstLineChars="200"/>
        <w:rPr>
          <w:rFonts w:hint="eastAsia" w:ascii="宋体" w:hAnsi="宋体" w:cs="宋体"/>
        </w:rPr>
      </w:pPr>
      <w:r>
        <w:rPr>
          <w:rFonts w:hint="eastAsia" w:ascii="宋体" w:hAnsi="宋体" w:cs="宋体"/>
        </w:rPr>
        <w:t>2.在执行本合同的过程中，所有经双方签署确认的文件（包括会议纪要、补充协议、往来信函）即成为本合同的有效组成部分。</w:t>
      </w:r>
    </w:p>
    <w:p>
      <w:pPr>
        <w:tabs>
          <w:tab w:val="left" w:pos="851"/>
        </w:tabs>
        <w:spacing w:line="360" w:lineRule="auto"/>
        <w:ind w:firstLine="420" w:firstLineChars="200"/>
        <w:rPr>
          <w:rFonts w:hint="eastAsia" w:ascii="宋体" w:hAnsi="宋体" w:cs="宋体"/>
        </w:rPr>
      </w:pPr>
      <w:r>
        <w:rPr>
          <w:rFonts w:hint="eastAsia" w:ascii="宋体" w:hAnsi="宋体" w:cs="宋体"/>
        </w:rPr>
        <w:t>3.如一方地址、电话、传真号码有变更，应在变更当日内书面通知对方，否则，应承担相应责任。</w:t>
      </w:r>
    </w:p>
    <w:p>
      <w:pPr>
        <w:tabs>
          <w:tab w:val="left" w:pos="851"/>
        </w:tabs>
        <w:spacing w:line="360" w:lineRule="auto"/>
        <w:ind w:firstLine="420" w:firstLineChars="200"/>
        <w:rPr>
          <w:rFonts w:hint="eastAsia" w:ascii="宋体" w:hAnsi="宋体" w:cs="宋体"/>
        </w:rPr>
      </w:pPr>
      <w:r>
        <w:rPr>
          <w:rFonts w:hint="eastAsia" w:ascii="宋体" w:hAnsi="宋体" w:cs="宋体"/>
        </w:rPr>
        <w:t>4.除甲方事先书面同意外，乙方不得部分或全部转让其应履行的合同项下的义务。</w:t>
      </w:r>
    </w:p>
    <w:p>
      <w:pPr>
        <w:spacing w:line="360" w:lineRule="auto"/>
        <w:rPr>
          <w:rFonts w:ascii="宋体" w:hAnsi="宋体" w:cs="宋体"/>
          <w:b/>
          <w:bCs/>
          <w:kern w:val="44"/>
          <w:szCs w:val="21"/>
        </w:rPr>
      </w:pPr>
    </w:p>
    <w:p>
      <w:pPr>
        <w:spacing w:line="360" w:lineRule="auto"/>
        <w:rPr>
          <w:rFonts w:hint="eastAsia" w:ascii="宋体" w:hAnsi="宋体" w:cs="宋体"/>
          <w:b/>
          <w:bCs/>
          <w:kern w:val="44"/>
          <w:szCs w:val="21"/>
        </w:rPr>
      </w:pPr>
      <w:r>
        <w:rPr>
          <w:rFonts w:hint="eastAsia" w:ascii="宋体" w:hAnsi="宋体" w:cs="宋体"/>
          <w:b/>
          <w:bCs/>
          <w:kern w:val="44"/>
          <w:szCs w:val="21"/>
        </w:rPr>
        <w:t>十三、合同生效</w:t>
      </w:r>
    </w:p>
    <w:p>
      <w:pPr>
        <w:tabs>
          <w:tab w:val="left" w:pos="851"/>
        </w:tabs>
        <w:spacing w:line="360" w:lineRule="auto"/>
        <w:ind w:firstLine="420" w:firstLineChars="200"/>
        <w:rPr>
          <w:rFonts w:hint="eastAsia" w:ascii="宋体" w:hAnsi="宋体" w:cs="宋体"/>
        </w:rPr>
      </w:pPr>
      <w:r>
        <w:rPr>
          <w:rFonts w:hint="eastAsia" w:ascii="宋体" w:hAnsi="宋体" w:cs="宋体"/>
        </w:rPr>
        <w:t>1.本合同在甲乙双方法人代表或其授权代表签字盖章后生效。</w:t>
      </w:r>
    </w:p>
    <w:p>
      <w:pPr>
        <w:pStyle w:val="33"/>
        <w:spacing w:line="360" w:lineRule="auto"/>
        <w:rPr>
          <w:rFonts w:hint="eastAsia" w:ascii="宋体" w:hAnsi="宋体" w:cs="宋体"/>
          <w:b/>
          <w:sz w:val="21"/>
          <w:szCs w:val="21"/>
          <w:lang w:eastAsia="zh-CN"/>
        </w:rPr>
      </w:pPr>
      <w:r>
        <w:rPr>
          <w:rFonts w:hint="eastAsia" w:ascii="宋体" w:hAnsi="宋体" w:cs="宋体"/>
          <w:sz w:val="21"/>
          <w:szCs w:val="21"/>
        </w:rPr>
        <w:t>2.合同一式</w:t>
      </w:r>
      <w:r>
        <w:rPr>
          <w:rFonts w:hint="eastAsia" w:ascii="宋体" w:hAnsi="宋体" w:cs="宋体"/>
          <w:sz w:val="21"/>
          <w:szCs w:val="21"/>
          <w:u w:val="single"/>
        </w:rPr>
        <w:t xml:space="preserve">    </w:t>
      </w:r>
      <w:r>
        <w:rPr>
          <w:rFonts w:hint="eastAsia" w:ascii="宋体" w:hAnsi="宋体" w:cs="宋体"/>
          <w:sz w:val="21"/>
          <w:szCs w:val="21"/>
        </w:rPr>
        <w:t>份。甲方</w:t>
      </w:r>
      <w:r>
        <w:rPr>
          <w:rFonts w:hint="eastAsia" w:ascii="宋体" w:hAnsi="宋体" w:cs="宋体"/>
          <w:sz w:val="21"/>
          <w:szCs w:val="21"/>
          <w:u w:val="single"/>
        </w:rPr>
        <w:t xml:space="preserve">    </w:t>
      </w:r>
      <w:r>
        <w:rPr>
          <w:rFonts w:hint="eastAsia" w:ascii="宋体" w:hAnsi="宋体" w:cs="宋体"/>
          <w:sz w:val="21"/>
          <w:szCs w:val="21"/>
        </w:rPr>
        <w:t>份，乙方</w:t>
      </w:r>
      <w:r>
        <w:rPr>
          <w:rFonts w:hint="eastAsia" w:ascii="宋体" w:hAnsi="宋体" w:cs="宋体"/>
          <w:sz w:val="21"/>
          <w:szCs w:val="21"/>
          <w:u w:val="single"/>
        </w:rPr>
        <w:t xml:space="preserve">    </w:t>
      </w:r>
      <w:r>
        <w:rPr>
          <w:rFonts w:hint="eastAsia" w:ascii="宋体" w:hAnsi="宋体" w:cs="宋体"/>
          <w:sz w:val="21"/>
          <w:szCs w:val="21"/>
        </w:rPr>
        <w:t>份，具有同等法律效力。</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Cs w:val="21"/>
        </w:rPr>
      </w:pPr>
      <w:r>
        <w:rPr>
          <w:rFonts w:hint="eastAsia" w:ascii="宋体" w:hAnsi="宋体" w:cs="宋体"/>
          <w:szCs w:val="21"/>
        </w:rPr>
        <w:t>甲方：</w:t>
      </w:r>
      <w:r>
        <w:rPr>
          <w:rFonts w:hint="eastAsia" w:ascii="宋体" w:hAnsi="宋体" w:cs="宋体"/>
          <w:b/>
          <w:bCs/>
          <w:szCs w:val="21"/>
          <w:u w:val="single"/>
        </w:rPr>
        <w:t>广东省河源监狱工会委员会</w:t>
      </w:r>
      <w:r>
        <w:rPr>
          <w:rFonts w:hint="eastAsia" w:ascii="宋体" w:hAnsi="宋体" w:cs="宋体"/>
          <w:szCs w:val="21"/>
        </w:rPr>
        <w:t xml:space="preserve">     乙方：</w:t>
      </w:r>
    </w:p>
    <w:p>
      <w:pPr>
        <w:spacing w:line="360" w:lineRule="auto"/>
        <w:rPr>
          <w:rFonts w:hint="eastAsia" w:ascii="宋体" w:hAnsi="宋体" w:cs="宋体"/>
          <w:szCs w:val="21"/>
        </w:rPr>
      </w:pPr>
      <w:r>
        <w:rPr>
          <w:rFonts w:hint="eastAsia" w:ascii="宋体" w:hAnsi="宋体" w:cs="宋体"/>
          <w:szCs w:val="21"/>
        </w:rPr>
        <w:t xml:space="preserve">                    </w:t>
      </w:r>
    </w:p>
    <w:p>
      <w:pPr>
        <w:spacing w:line="360" w:lineRule="auto"/>
        <w:rPr>
          <w:rFonts w:hint="eastAsia" w:ascii="宋体" w:hAnsi="宋体" w:cs="宋体"/>
          <w:szCs w:val="21"/>
        </w:rPr>
      </w:pPr>
      <w:r>
        <w:rPr>
          <w:rFonts w:hint="eastAsia" w:ascii="宋体" w:hAnsi="宋体" w:cs="宋体"/>
          <w:szCs w:val="21"/>
        </w:rPr>
        <w:t>签约代表：                                 签约代表：</w:t>
      </w:r>
    </w:p>
    <w:p>
      <w:pPr>
        <w:spacing w:line="360" w:lineRule="auto"/>
        <w:ind w:left="6195" w:hanging="6195" w:hangingChars="2950"/>
        <w:rPr>
          <w:rFonts w:hint="eastAsia" w:ascii="宋体" w:hAnsi="宋体" w:cs="宋体"/>
          <w:szCs w:val="21"/>
        </w:rPr>
      </w:pPr>
      <w:r>
        <w:rPr>
          <w:rFonts w:hint="eastAsia" w:ascii="宋体" w:hAnsi="宋体" w:cs="宋体"/>
          <w:szCs w:val="21"/>
        </w:rPr>
        <w:t>地址：                                     地址：</w:t>
      </w:r>
    </w:p>
    <w:p>
      <w:pPr>
        <w:tabs>
          <w:tab w:val="left" w:pos="5400"/>
        </w:tabs>
        <w:spacing w:line="360" w:lineRule="auto"/>
        <w:rPr>
          <w:rFonts w:hint="eastAsia" w:ascii="宋体" w:hAnsi="宋体" w:cs="宋体"/>
          <w:szCs w:val="21"/>
        </w:rPr>
      </w:pPr>
      <w:r>
        <w:rPr>
          <w:rFonts w:hint="eastAsia" w:ascii="宋体" w:hAnsi="宋体" w:cs="宋体"/>
          <w:szCs w:val="21"/>
        </w:rPr>
        <w:t>电话：　　　                               电话：</w:t>
      </w:r>
    </w:p>
    <w:p>
      <w:pPr>
        <w:spacing w:line="360" w:lineRule="auto"/>
        <w:rPr>
          <w:rFonts w:hint="eastAsia" w:ascii="宋体" w:hAnsi="宋体" w:cs="宋体"/>
          <w:szCs w:val="21"/>
        </w:rPr>
      </w:pPr>
      <w:r>
        <w:rPr>
          <w:rFonts w:hint="eastAsia" w:ascii="宋体" w:hAnsi="宋体" w:cs="宋体"/>
          <w:szCs w:val="21"/>
        </w:rPr>
        <w:t>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                 签约日期：20  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4515" w:firstLineChars="2150"/>
        <w:rPr>
          <w:rFonts w:hint="eastAsia" w:ascii="宋体" w:hAnsi="宋体" w:cs="宋体"/>
        </w:rPr>
      </w:pPr>
      <w:r>
        <w:rPr>
          <w:rFonts w:hint="eastAsia" w:ascii="宋体" w:hAnsi="宋体" w:cs="宋体"/>
        </w:rPr>
        <w:t>开户行：</w:t>
      </w:r>
    </w:p>
    <w:p>
      <w:pPr>
        <w:spacing w:line="360" w:lineRule="auto"/>
        <w:ind w:firstLine="4515" w:firstLineChars="2150"/>
        <w:rPr>
          <w:rFonts w:hint="eastAsia" w:ascii="宋体" w:hAnsi="宋体" w:cs="宋体"/>
        </w:rPr>
        <w:sectPr>
          <w:headerReference r:id="rId7" w:type="even"/>
          <w:footerReference r:id="rId8" w:type="even"/>
          <w:pgSz w:w="11906" w:h="16838"/>
          <w:pgMar w:top="1418" w:right="1304" w:bottom="1418" w:left="1304" w:header="851" w:footer="851" w:gutter="0"/>
          <w:cols w:space="720" w:num="1"/>
          <w:docGrid w:linePitch="312" w:charSpace="0"/>
        </w:sectPr>
      </w:pPr>
      <w:r>
        <w:rPr>
          <w:rFonts w:hint="eastAsia" w:ascii="宋体" w:hAnsi="宋体" w:cs="宋体"/>
        </w:rPr>
        <w:t>账号：</w:t>
      </w: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line="360" w:lineRule="auto"/>
        <w:jc w:val="center"/>
        <w:rPr>
          <w:rFonts w:hint="eastAsia" w:ascii="宋体" w:hAnsi="宋体" w:cs="宋体"/>
          <w:b/>
          <w:sz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第五部分</w:t>
      </w:r>
    </w:p>
    <w:p>
      <w:pPr>
        <w:spacing w:before="120" w:line="480" w:lineRule="exact"/>
        <w:jc w:val="center"/>
        <w:rPr>
          <w:rFonts w:hint="eastAsia" w:ascii="宋体" w:hAnsi="宋体" w:cs="宋体"/>
          <w:b/>
          <w:sz w:val="44"/>
          <w:szCs w:val="44"/>
        </w:rPr>
      </w:pPr>
    </w:p>
    <w:p>
      <w:pPr>
        <w:spacing w:before="120" w:line="480" w:lineRule="exact"/>
        <w:jc w:val="center"/>
        <w:rPr>
          <w:rFonts w:hint="eastAsia" w:ascii="宋体" w:hAnsi="宋体" w:cs="宋体"/>
          <w:b/>
          <w:sz w:val="44"/>
          <w:szCs w:val="44"/>
        </w:rPr>
      </w:pPr>
      <w:r>
        <w:rPr>
          <w:rFonts w:hint="eastAsia" w:ascii="宋体" w:hAnsi="宋体" w:cs="宋体"/>
          <w:b/>
          <w:sz w:val="44"/>
          <w:szCs w:val="44"/>
        </w:rPr>
        <w:t>报 价 文 件 格 式</w:t>
      </w:r>
    </w:p>
    <w:p>
      <w:pPr>
        <w:pStyle w:val="14"/>
        <w:spacing w:line="480" w:lineRule="exact"/>
        <w:rPr>
          <w:rFonts w:hint="eastAsia" w:hAnsi="宋体" w:cs="宋体"/>
          <w:b/>
          <w:sz w:val="44"/>
          <w:szCs w:val="44"/>
        </w:rPr>
      </w:pPr>
    </w:p>
    <w:p>
      <w:pPr>
        <w:spacing w:line="360" w:lineRule="auto"/>
        <w:rPr>
          <w:rFonts w:hint="eastAsia" w:ascii="宋体" w:hAnsi="宋体" w:cs="宋体"/>
          <w:b/>
          <w:bCs/>
          <w:sz w:val="32"/>
          <w:szCs w:val="32"/>
        </w:rPr>
      </w:pPr>
      <w:r>
        <w:rPr>
          <w:rFonts w:hint="eastAsia" w:ascii="宋体" w:hAnsi="宋体" w:cs="宋体"/>
        </w:rPr>
        <w:br w:type="page"/>
      </w:r>
      <w:bookmarkStart w:id="2" w:name="_Toc42951051"/>
      <w:r>
        <w:rPr>
          <w:rFonts w:hint="eastAsia" w:ascii="宋体" w:hAnsi="宋体" w:cs="宋体"/>
          <w:b/>
          <w:bCs/>
          <w:sz w:val="32"/>
          <w:szCs w:val="32"/>
        </w:rPr>
        <w:t>1．报</w:t>
      </w:r>
      <w:bookmarkStart w:id="3" w:name="_Hlt10519308"/>
      <w:bookmarkEnd w:id="3"/>
      <w:r>
        <w:rPr>
          <w:rFonts w:hint="eastAsia" w:ascii="宋体" w:hAnsi="宋体" w:cs="宋体"/>
          <w:b/>
          <w:bCs/>
          <w:sz w:val="32"/>
          <w:szCs w:val="32"/>
        </w:rPr>
        <w:t>价表格式</w:t>
      </w:r>
      <w:bookmarkEnd w:id="2"/>
      <w:bookmarkStart w:id="4" w:name="_Hlt10456397"/>
      <w:bookmarkEnd w:id="4"/>
    </w:p>
    <w:p>
      <w:pPr>
        <w:spacing w:line="360" w:lineRule="auto"/>
        <w:rPr>
          <w:rFonts w:hint="eastAsia" w:ascii="宋体" w:hAnsi="宋体" w:cs="宋体"/>
          <w:sz w:val="28"/>
          <w:szCs w:val="28"/>
        </w:rPr>
      </w:pPr>
      <w:r>
        <w:rPr>
          <w:rFonts w:hint="eastAsia" w:ascii="宋体" w:hAnsi="宋体" w:cs="宋体"/>
          <w:b/>
          <w:bCs/>
          <w:sz w:val="28"/>
          <w:szCs w:val="28"/>
        </w:rPr>
        <w:t>1.1报价总表</w:t>
      </w:r>
    </w:p>
    <w:p>
      <w:pPr>
        <w:pStyle w:val="14"/>
        <w:spacing w:line="480" w:lineRule="exact"/>
        <w:jc w:val="center"/>
        <w:rPr>
          <w:rFonts w:hint="eastAsia" w:hAnsi="宋体" w:cs="宋体"/>
          <w:b/>
          <w:sz w:val="24"/>
        </w:rPr>
      </w:pPr>
      <w:bookmarkStart w:id="5" w:name="_Hlt493478646"/>
      <w:bookmarkEnd w:id="5"/>
      <w:bookmarkStart w:id="6" w:name="_Hlt507988527"/>
      <w:bookmarkEnd w:id="6"/>
      <w:r>
        <w:rPr>
          <w:rFonts w:hint="eastAsia" w:hAnsi="宋体" w:cs="宋体"/>
          <w:b/>
          <w:sz w:val="24"/>
        </w:rPr>
        <w:t>报价总表</w:t>
      </w:r>
    </w:p>
    <w:p>
      <w:pPr>
        <w:pStyle w:val="14"/>
        <w:spacing w:line="480" w:lineRule="exact"/>
        <w:jc w:val="center"/>
        <w:rPr>
          <w:rFonts w:hint="eastAsia" w:hAnsi="宋体" w:cs="宋体"/>
          <w:b/>
          <w:sz w:val="24"/>
        </w:rPr>
      </w:pPr>
    </w:p>
    <w:p>
      <w:pPr>
        <w:spacing w:line="360" w:lineRule="auto"/>
        <w:jc w:val="center"/>
        <w:rPr>
          <w:rFonts w:hint="eastAsia" w:ascii="宋体" w:hAnsi="宋体" w:cs="宋体"/>
          <w:bCs/>
          <w:iCs/>
        </w:rPr>
      </w:pPr>
      <w:r>
        <w:rPr>
          <w:rFonts w:hint="eastAsia" w:ascii="宋体" w:hAnsi="宋体" w:cs="宋体"/>
        </w:rPr>
        <w:t>竞价供应商名称：                                           采购编号：</w:t>
      </w:r>
      <w:r>
        <w:rPr>
          <w:rFonts w:ascii="宋体" w:hAnsi="宋体" w:cs="宋体"/>
          <w:bCs/>
          <w:iCs/>
        </w:rPr>
        <w:t>GZSW24201HJ4066</w:t>
      </w:r>
      <w:r>
        <w:rPr>
          <w:rFonts w:hint="eastAsia" w:ascii="宋体" w:hAnsi="宋体" w:cs="宋体"/>
          <w:bCs/>
          <w:iCs/>
        </w:rPr>
        <w:t xml:space="preserve"> </w:t>
      </w:r>
    </w:p>
    <w:tbl>
      <w:tblPr>
        <w:tblStyle w:val="28"/>
        <w:tblW w:w="91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6"/>
        <w:gridCol w:w="3260"/>
        <w:gridCol w:w="3260"/>
        <w:gridCol w:w="17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886"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序号</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采购内容</w:t>
            </w:r>
          </w:p>
        </w:tc>
        <w:tc>
          <w:tcPr>
            <w:tcW w:w="3260" w:type="dxa"/>
            <w:vAlign w:val="center"/>
          </w:tcPr>
          <w:p>
            <w:pPr>
              <w:autoSpaceDE w:val="0"/>
              <w:autoSpaceDN w:val="0"/>
              <w:adjustRightInd w:val="0"/>
              <w:spacing w:line="480" w:lineRule="exact"/>
              <w:jc w:val="center"/>
              <w:rPr>
                <w:rFonts w:ascii="宋体" w:hAnsi="宋体"/>
                <w:b/>
                <w:szCs w:val="21"/>
              </w:rPr>
            </w:pPr>
            <w:r>
              <w:rPr>
                <w:rFonts w:hint="eastAsia" w:ascii="宋体" w:hAnsi="宋体"/>
                <w:b/>
                <w:szCs w:val="21"/>
              </w:rPr>
              <w:t>统一折扣率</w:t>
            </w:r>
          </w:p>
        </w:tc>
        <w:tc>
          <w:tcPr>
            <w:tcW w:w="1734" w:type="dxa"/>
            <w:vAlign w:val="center"/>
          </w:tcPr>
          <w:p>
            <w:pPr>
              <w:adjustRightInd w:val="0"/>
              <w:snapToGrid w:val="0"/>
              <w:jc w:val="center"/>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1" w:hRule="atLeast"/>
          <w:jc w:val="center"/>
        </w:trPr>
        <w:tc>
          <w:tcPr>
            <w:tcW w:w="886" w:type="dxa"/>
            <w:vAlign w:val="center"/>
          </w:tcPr>
          <w:p>
            <w:pPr>
              <w:jc w:val="center"/>
              <w:rPr>
                <w:rFonts w:ascii="宋体" w:hAnsi="宋体" w:cs="宋体"/>
                <w:szCs w:val="21"/>
              </w:rPr>
            </w:pPr>
            <w:r>
              <w:rPr>
                <w:rFonts w:hint="eastAsia" w:ascii="宋体" w:hAnsi="宋体" w:cs="宋体"/>
                <w:szCs w:val="21"/>
              </w:rPr>
              <w:t>1</w:t>
            </w:r>
          </w:p>
        </w:tc>
        <w:tc>
          <w:tcPr>
            <w:tcW w:w="3260" w:type="dxa"/>
            <w:vAlign w:val="center"/>
          </w:tcPr>
          <w:p>
            <w:pPr>
              <w:autoSpaceDE w:val="0"/>
              <w:autoSpaceDN w:val="0"/>
              <w:adjustRightInd w:val="0"/>
              <w:spacing w:line="480" w:lineRule="exact"/>
              <w:jc w:val="center"/>
              <w:rPr>
                <w:rFonts w:hint="eastAsia" w:ascii="宋体" w:hAnsi="宋体" w:eastAsia="宋体"/>
                <w:lang w:val="ru-RU" w:eastAsia="zh-CN"/>
              </w:rPr>
            </w:pPr>
            <w:r>
              <w:rPr>
                <w:rFonts w:hint="eastAsia" w:ascii="宋体" w:hAnsi="宋体"/>
                <w:szCs w:val="21"/>
                <w:lang w:eastAsia="zh-CN"/>
              </w:rPr>
              <w:t>广东省河源监狱工会文体器材采购项目</w:t>
            </w:r>
          </w:p>
        </w:tc>
        <w:tc>
          <w:tcPr>
            <w:tcW w:w="3260" w:type="dxa"/>
            <w:vAlign w:val="center"/>
          </w:tcPr>
          <w:p>
            <w:pPr>
              <w:autoSpaceDE w:val="0"/>
              <w:autoSpaceDN w:val="0"/>
              <w:adjustRightInd w:val="0"/>
              <w:spacing w:line="480" w:lineRule="exact"/>
              <w:ind w:firstLine="1260" w:firstLineChars="600"/>
              <w:rPr>
                <w:rFonts w:ascii="宋体" w:hAnsi="宋体" w:cs="宋体"/>
                <w:szCs w:val="21"/>
              </w:rPr>
            </w:pPr>
            <w:r>
              <w:rPr>
                <w:rFonts w:hint="eastAsia" w:ascii="宋体" w:hAnsi="宋体"/>
                <w:u w:val="single"/>
              </w:rPr>
              <w:t xml:space="preserve">      </w:t>
            </w:r>
            <w:r>
              <w:rPr>
                <w:rFonts w:hint="eastAsia" w:ascii="宋体" w:hAnsi="宋体"/>
              </w:rPr>
              <w:t>%</w:t>
            </w:r>
          </w:p>
        </w:tc>
        <w:tc>
          <w:tcPr>
            <w:tcW w:w="1734" w:type="dxa"/>
            <w:vAlign w:val="center"/>
          </w:tcPr>
          <w:p>
            <w:pPr>
              <w:adjustRightInd w:val="0"/>
              <w:snapToGrid w:val="0"/>
              <w:spacing w:line="360" w:lineRule="auto"/>
              <w:jc w:val="center"/>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4" w:hRule="atLeast"/>
          <w:jc w:val="center"/>
        </w:trPr>
        <w:tc>
          <w:tcPr>
            <w:tcW w:w="9140" w:type="dxa"/>
            <w:gridSpan w:val="4"/>
            <w:vAlign w:val="center"/>
          </w:tcPr>
          <w:p>
            <w:pPr>
              <w:autoSpaceDE w:val="0"/>
              <w:autoSpaceDN w:val="0"/>
              <w:adjustRightInd w:val="0"/>
              <w:spacing w:line="480" w:lineRule="exact"/>
              <w:rPr>
                <w:rFonts w:ascii="宋体" w:hAnsi="宋体" w:cs="宋体"/>
                <w:szCs w:val="21"/>
              </w:rPr>
            </w:pPr>
            <w:r>
              <w:rPr>
                <w:rFonts w:ascii="宋体" w:hAnsi="宋体"/>
                <w:szCs w:val="21"/>
              </w:rPr>
              <w:t>备注：详细内容见《报价明细表》。</w:t>
            </w:r>
          </w:p>
        </w:tc>
      </w:tr>
    </w:tbl>
    <w:p>
      <w:pPr>
        <w:tabs>
          <w:tab w:val="left" w:pos="210"/>
        </w:tabs>
        <w:spacing w:line="360" w:lineRule="auto"/>
        <w:rPr>
          <w:rFonts w:ascii="宋体" w:hAnsi="宋体" w:cs="宋体"/>
          <w:kern w:val="2"/>
          <w:szCs w:val="21"/>
        </w:rPr>
      </w:pPr>
      <w:r>
        <w:rPr>
          <w:rFonts w:hint="eastAsia" w:ascii="宋体" w:hAnsi="宋体" w:cs="宋体"/>
          <w:kern w:val="2"/>
          <w:szCs w:val="21"/>
        </w:rPr>
        <w:t>注：</w:t>
      </w:r>
    </w:p>
    <w:p>
      <w:pPr>
        <w:spacing w:line="360" w:lineRule="auto"/>
        <w:ind w:firstLine="420" w:firstLineChars="200"/>
        <w:rPr>
          <w:rFonts w:hint="eastAsia" w:ascii="宋体" w:hAnsi="宋体" w:cs="宋体"/>
          <w:szCs w:val="21"/>
        </w:rPr>
      </w:pPr>
      <w:r>
        <w:rPr>
          <w:rFonts w:hint="eastAsia" w:ascii="宋体" w:hAnsi="宋体" w:cs="宋体"/>
          <w:szCs w:val="21"/>
        </w:rPr>
        <w:t>1. 供应商依照需求表中设备的预算价格，按照统一折扣率形式进行报价（签订合同价格精确到分），所报折扣率须为固定唯一值（如八折，则以80%表示），0＜统一折扣率≤100.0%。合同单价=单价最高限价*统一折扣率（四舍五入保留到小数点后二位）。</w:t>
      </w:r>
    </w:p>
    <w:p>
      <w:pPr>
        <w:spacing w:line="360" w:lineRule="auto"/>
        <w:ind w:firstLine="420" w:firstLineChars="200"/>
        <w:rPr>
          <w:rFonts w:hint="eastAsia" w:ascii="宋体" w:hAnsi="宋体" w:cs="宋体"/>
          <w:szCs w:val="21"/>
        </w:rPr>
      </w:pPr>
      <w:r>
        <w:rPr>
          <w:rFonts w:hint="eastAsia" w:ascii="宋体" w:hAnsi="宋体" w:cs="宋体"/>
          <w:szCs w:val="21"/>
        </w:rPr>
        <w:t>2.本次采购的报价包含所有设备系统正常运行的包装、运输、装卸、搬运、培训、不合格设备的退换、人工费、税费、利润以及项目实施过程中的可预见及不可预见费用。</w:t>
      </w:r>
    </w:p>
    <w:p>
      <w:pPr>
        <w:spacing w:line="360" w:lineRule="auto"/>
        <w:ind w:firstLine="420" w:firstLineChars="200"/>
        <w:rPr>
          <w:rFonts w:hint="eastAsia" w:ascii="宋体" w:hAnsi="宋体" w:cs="宋体"/>
          <w:szCs w:val="21"/>
        </w:rPr>
      </w:pPr>
      <w:r>
        <w:rPr>
          <w:rFonts w:hint="eastAsia" w:ascii="宋体" w:hAnsi="宋体" w:cs="宋体"/>
          <w:szCs w:val="21"/>
        </w:rPr>
        <w:t>3.竞价供应商须严格按照标的数量、配置参数及要求的品牌型号进行报价，如未按要求进行报价，其报价将按无效报价处理。</w:t>
      </w:r>
    </w:p>
    <w:p>
      <w:pPr>
        <w:spacing w:line="360" w:lineRule="auto"/>
        <w:ind w:firstLine="420" w:firstLineChars="200"/>
        <w:rPr>
          <w:rFonts w:hint="eastAsia" w:ascii="宋体" w:hAnsi="宋体"/>
          <w:kern w:val="2"/>
          <w:szCs w:val="21"/>
        </w:rPr>
      </w:pPr>
      <w:r>
        <w:rPr>
          <w:rFonts w:ascii="宋体" w:hAnsi="宋体" w:cs="宋体"/>
          <w:szCs w:val="21"/>
        </w:rPr>
        <w:t>4</w:t>
      </w:r>
      <w:r>
        <w:rPr>
          <w:rFonts w:hint="eastAsia" w:ascii="宋体" w:hAnsi="宋体" w:cs="宋体"/>
          <w:szCs w:val="21"/>
        </w:rPr>
        <w:t>.</w:t>
      </w:r>
      <w:r>
        <w:rPr>
          <w:rFonts w:hint="eastAsia" w:ascii="宋体" w:hAnsi="宋体"/>
          <w:kern w:val="2"/>
          <w:szCs w:val="21"/>
        </w:rPr>
        <w:t>供应商报价表必须加盖公章，否则将按无效报价处理。</w:t>
      </w:r>
    </w:p>
    <w:p>
      <w:pPr>
        <w:pStyle w:val="41"/>
        <w:rPr>
          <w:rFonts w:hint="eastAsia" w:ascii="宋体" w:hAnsi="宋体"/>
          <w:kern w:val="2"/>
          <w:szCs w:val="21"/>
        </w:rPr>
      </w:pPr>
    </w:p>
    <w:p>
      <w:pPr>
        <w:pStyle w:val="41"/>
        <w:rPr>
          <w:rFonts w:hint="eastAsia" w:ascii="宋体" w:hAnsi="宋体"/>
          <w:kern w:val="2"/>
          <w:szCs w:val="21"/>
        </w:rPr>
      </w:pPr>
    </w:p>
    <w:p>
      <w:pPr>
        <w:spacing w:line="360" w:lineRule="auto"/>
        <w:rPr>
          <w:rFonts w:hint="eastAsia" w:ascii="宋体" w:hAnsi="宋体" w:cs="宋体"/>
          <w:kern w:val="2"/>
          <w:szCs w:val="21"/>
        </w:rPr>
      </w:pPr>
    </w:p>
    <w:p>
      <w:pPr>
        <w:pStyle w:val="14"/>
        <w:spacing w:line="480" w:lineRule="exact"/>
        <w:ind w:right="840" w:rightChars="400"/>
        <w:jc w:val="left"/>
        <w:rPr>
          <w:rFonts w:hint="eastAsia" w:hAnsi="宋体" w:cs="宋体"/>
          <w:szCs w:val="21"/>
        </w:rPr>
      </w:pPr>
      <w:r>
        <w:rPr>
          <w:rFonts w:hint="eastAsia" w:hAnsi="宋体" w:cs="宋体"/>
          <w:szCs w:val="21"/>
        </w:rPr>
        <w:t>竞价供应商名称（公章）：</w:t>
      </w:r>
    </w:p>
    <w:p>
      <w:pPr>
        <w:pStyle w:val="14"/>
        <w:tabs>
          <w:tab w:val="left" w:pos="4140"/>
        </w:tabs>
        <w:spacing w:line="480" w:lineRule="exact"/>
        <w:ind w:right="840" w:rightChars="400"/>
        <w:jc w:val="left"/>
        <w:rPr>
          <w:rFonts w:hint="eastAsia" w:hAnsi="宋体" w:cs="宋体"/>
          <w:szCs w:val="21"/>
        </w:rPr>
      </w:pPr>
      <w:r>
        <w:rPr>
          <w:rFonts w:hint="eastAsia" w:hAnsi="宋体" w:cs="宋体"/>
          <w:szCs w:val="21"/>
        </w:rPr>
        <w:t>法定代表人或者授权代表签字：</w:t>
      </w:r>
    </w:p>
    <w:p>
      <w:pPr>
        <w:spacing w:before="240" w:beforeLines="100" w:line="360" w:lineRule="auto"/>
        <w:rPr>
          <w:rFonts w:hint="eastAsia" w:ascii="宋体" w:hAnsi="宋体" w:cs="宋体"/>
          <w:szCs w:val="21"/>
        </w:rPr>
      </w:pPr>
      <w:r>
        <w:rPr>
          <w:rFonts w:hint="eastAsia" w:ascii="宋体" w:hAnsi="宋体" w:cs="宋体"/>
          <w:szCs w:val="21"/>
        </w:rPr>
        <w:t>日  期：</w:t>
      </w:r>
    </w:p>
    <w:p>
      <w:pPr>
        <w:spacing w:line="360" w:lineRule="auto"/>
        <w:rPr>
          <w:rFonts w:ascii="宋体" w:hAnsi="宋体" w:cs="宋体"/>
          <w:szCs w:val="21"/>
        </w:rPr>
      </w:pPr>
    </w:p>
    <w:p>
      <w:pPr>
        <w:pStyle w:val="2"/>
        <w:rPr>
          <w:rFonts w:hint="eastAsia"/>
        </w:rPr>
      </w:pPr>
    </w:p>
    <w:p>
      <w:pPr>
        <w:spacing w:line="360" w:lineRule="auto"/>
        <w:rPr>
          <w:rFonts w:ascii="宋体" w:hAnsi="宋体"/>
          <w:b/>
          <w:bCs/>
          <w:sz w:val="32"/>
          <w:szCs w:val="32"/>
        </w:rPr>
      </w:pPr>
      <w:r>
        <w:rPr>
          <w:rFonts w:hAnsi="宋体" w:cs="宋体"/>
          <w:b/>
          <w:bCs/>
          <w:sz w:val="32"/>
          <w:szCs w:val="32"/>
        </w:rPr>
        <w:br w:type="page"/>
      </w:r>
      <w:r>
        <w:rPr>
          <w:rFonts w:hint="eastAsia" w:ascii="宋体" w:hAnsi="宋体"/>
          <w:b/>
          <w:bCs/>
          <w:sz w:val="32"/>
          <w:szCs w:val="32"/>
        </w:rPr>
        <w:t>2.承诺函格式</w:t>
      </w:r>
    </w:p>
    <w:p>
      <w:pPr>
        <w:spacing w:line="360" w:lineRule="auto"/>
        <w:rPr>
          <w:rFonts w:hint="eastAsia" w:ascii="宋体" w:hAnsi="宋体"/>
          <w:b/>
          <w:bCs/>
          <w:sz w:val="32"/>
          <w:szCs w:val="32"/>
        </w:rPr>
      </w:pPr>
      <w:r>
        <w:rPr>
          <w:rFonts w:hint="eastAsia" w:ascii="宋体" w:hAnsi="宋体"/>
          <w:b/>
          <w:bCs/>
          <w:sz w:val="32"/>
          <w:szCs w:val="32"/>
        </w:rPr>
        <w:t>2.1报价承诺函</w:t>
      </w:r>
    </w:p>
    <w:p>
      <w:pPr>
        <w:adjustRightInd w:val="0"/>
        <w:snapToGrid w:val="0"/>
        <w:spacing w:line="480" w:lineRule="exact"/>
        <w:jc w:val="center"/>
        <w:rPr>
          <w:rFonts w:hint="eastAsia" w:ascii="宋体" w:hAnsi="宋体" w:cs="宋体"/>
          <w:b/>
          <w:kern w:val="10"/>
          <w:sz w:val="28"/>
        </w:rPr>
      </w:pPr>
      <w:bookmarkStart w:id="7" w:name="_Toc496161875"/>
      <w:bookmarkStart w:id="8" w:name="_Toc2742220"/>
      <w:r>
        <w:rPr>
          <w:rFonts w:hint="eastAsia" w:ascii="宋体" w:hAnsi="宋体" w:cs="宋体"/>
          <w:b/>
          <w:kern w:val="10"/>
          <w:sz w:val="28"/>
        </w:rPr>
        <w:t>报 价 承 诺 函</w:t>
      </w:r>
    </w:p>
    <w:p>
      <w:pPr>
        <w:rPr>
          <w:rFonts w:hint="eastAsia"/>
        </w:rPr>
      </w:pPr>
    </w:p>
    <w:p>
      <w:pPr>
        <w:pStyle w:val="14"/>
        <w:spacing w:line="276" w:lineRule="auto"/>
        <w:ind w:right="120" w:rightChars="57"/>
        <w:jc w:val="left"/>
        <w:rPr>
          <w:rFonts w:hint="eastAsia" w:hAnsi="宋体" w:cs="宋体"/>
          <w:b/>
          <w:szCs w:val="21"/>
        </w:rPr>
      </w:pPr>
      <w:r>
        <w:rPr>
          <w:rFonts w:hint="eastAsia" w:hAnsi="宋体" w:cs="宋体"/>
          <w:b/>
          <w:szCs w:val="21"/>
        </w:rPr>
        <w:t>致：广东省河源监狱工会委员会</w:t>
      </w:r>
    </w:p>
    <w:p>
      <w:pPr>
        <w:pStyle w:val="14"/>
        <w:spacing w:line="324" w:lineRule="auto"/>
        <w:ind w:right="120" w:rightChars="57" w:firstLine="420" w:firstLineChars="200"/>
        <w:jc w:val="left"/>
        <w:rPr>
          <w:rFonts w:hint="eastAsia" w:hAnsi="宋体" w:cs="宋体"/>
          <w:szCs w:val="21"/>
        </w:rPr>
      </w:pPr>
      <w:r>
        <w:rPr>
          <w:rFonts w:hint="eastAsia" w:hAnsi="宋体" w:cs="宋体"/>
          <w:szCs w:val="21"/>
        </w:rPr>
        <w:t>我单位已认真仔细阅读了贵方《</w:t>
      </w:r>
      <w:r>
        <w:rPr>
          <w:rFonts w:hint="eastAsia" w:hAnsi="宋体"/>
          <w:szCs w:val="21"/>
          <w:lang w:eastAsia="zh-CN"/>
        </w:rPr>
        <w:t>广东省河源监狱工会文体器材采购项目</w:t>
      </w:r>
      <w:r>
        <w:rPr>
          <w:rFonts w:hint="eastAsia" w:hAnsi="宋体" w:cs="宋体"/>
          <w:szCs w:val="21"/>
        </w:rPr>
        <w:t>》竞价文件，我司决定参加报价。并承诺如下：</w:t>
      </w:r>
    </w:p>
    <w:p>
      <w:pPr>
        <w:pStyle w:val="14"/>
        <w:spacing w:line="324" w:lineRule="auto"/>
        <w:ind w:right="120" w:rightChars="57" w:firstLine="315" w:firstLineChars="150"/>
        <w:rPr>
          <w:rFonts w:hint="eastAsia" w:hAnsi="宋体"/>
          <w:szCs w:val="21"/>
        </w:rPr>
      </w:pPr>
      <w:r>
        <w:rPr>
          <w:rFonts w:hint="eastAsia" w:hAnsi="宋体"/>
          <w:szCs w:val="21"/>
        </w:rPr>
        <w:t>1.我方响应竞价文件《项目需求书》中的所有内容，我方具备本项目的供货及服务能力，能按时、按质、按量完成全部项目内容。</w:t>
      </w:r>
    </w:p>
    <w:p>
      <w:pPr>
        <w:pStyle w:val="14"/>
        <w:spacing w:line="324" w:lineRule="auto"/>
        <w:ind w:right="120" w:rightChars="57" w:firstLine="315" w:firstLineChars="150"/>
        <w:rPr>
          <w:rFonts w:hint="eastAsia" w:hAnsi="宋体"/>
          <w:szCs w:val="21"/>
        </w:rPr>
      </w:pPr>
      <w:r>
        <w:rPr>
          <w:rFonts w:hint="eastAsia" w:hAnsi="宋体"/>
          <w:szCs w:val="21"/>
        </w:rPr>
        <w:t>2.按照竞价文件规定的各项要求进行报价，所报价格含完成用户需求书中要求的所有工作内容而发生的所有直接费用、间接费用和我方要求获得的利润以及应由我方承担的义务、责任和风险所发生的一切费用和赔偿。</w:t>
      </w:r>
    </w:p>
    <w:p>
      <w:pPr>
        <w:pStyle w:val="14"/>
        <w:spacing w:line="324" w:lineRule="auto"/>
        <w:ind w:right="120" w:rightChars="57" w:firstLine="315" w:firstLineChars="150"/>
        <w:rPr>
          <w:rFonts w:hint="eastAsia" w:hAnsi="宋体"/>
          <w:szCs w:val="21"/>
        </w:rPr>
      </w:pPr>
      <w:r>
        <w:rPr>
          <w:rFonts w:hint="eastAsia" w:hAnsi="宋体"/>
          <w:szCs w:val="21"/>
        </w:rPr>
        <w:t>3. 我方非联合体参加竞标，我方承诺如获得成交，不会将本项目分包或转包。</w:t>
      </w:r>
    </w:p>
    <w:p>
      <w:pPr>
        <w:pStyle w:val="14"/>
        <w:spacing w:line="324" w:lineRule="auto"/>
        <w:ind w:right="120" w:rightChars="57" w:firstLine="315" w:firstLineChars="150"/>
        <w:rPr>
          <w:rFonts w:hint="eastAsia" w:hAnsi="宋体"/>
          <w:szCs w:val="21"/>
        </w:rPr>
      </w:pPr>
      <w:r>
        <w:rPr>
          <w:rFonts w:hint="eastAsia" w:hAnsi="宋体"/>
          <w:szCs w:val="21"/>
        </w:rPr>
        <w:t>4．一旦我公司成交，我方将严格履行竞价文件及合同规定的责任和义务，保证于合同签字后生效后按照贵单位要求完成。</w:t>
      </w:r>
    </w:p>
    <w:p>
      <w:pPr>
        <w:pStyle w:val="14"/>
        <w:spacing w:line="324" w:lineRule="auto"/>
        <w:ind w:right="120" w:rightChars="57" w:firstLine="315" w:firstLineChars="150"/>
        <w:rPr>
          <w:rFonts w:hAnsi="宋体"/>
          <w:szCs w:val="21"/>
        </w:rPr>
      </w:pPr>
      <w:r>
        <w:rPr>
          <w:rFonts w:hint="eastAsia" w:hAnsi="宋体"/>
          <w:szCs w:val="21"/>
        </w:rPr>
        <w:t xml:space="preserve">5．我方愿意提供贵单位可能另外要求的、与报价相关的文件资料，并保证文件资料的真实性和准确性。    </w:t>
      </w:r>
    </w:p>
    <w:p>
      <w:pPr>
        <w:pStyle w:val="14"/>
        <w:spacing w:line="324" w:lineRule="auto"/>
        <w:ind w:right="120" w:rightChars="57" w:firstLine="315" w:firstLineChars="150"/>
        <w:rPr>
          <w:rFonts w:hint="eastAsia" w:hAnsi="宋体"/>
          <w:szCs w:val="21"/>
        </w:rPr>
      </w:pPr>
      <w:r>
        <w:rPr>
          <w:rFonts w:hint="eastAsia" w:hAnsi="宋体"/>
          <w:szCs w:val="21"/>
        </w:rPr>
        <w:t>6. 我方符合以下要求：</w:t>
      </w:r>
    </w:p>
    <w:p>
      <w:pPr>
        <w:pStyle w:val="14"/>
        <w:spacing w:line="324" w:lineRule="auto"/>
        <w:ind w:right="120" w:rightChars="57" w:firstLine="315" w:firstLineChars="150"/>
        <w:rPr>
          <w:rFonts w:hint="eastAsia" w:hAnsi="宋体"/>
          <w:szCs w:val="21"/>
        </w:rPr>
      </w:pPr>
      <w:r>
        <w:rPr>
          <w:rFonts w:hint="eastAsia" w:hAnsi="宋体"/>
          <w:szCs w:val="21"/>
        </w:rPr>
        <w:t>（1）具有独立承担民事责任的能力；</w:t>
      </w:r>
    </w:p>
    <w:p>
      <w:pPr>
        <w:pStyle w:val="14"/>
        <w:spacing w:line="324" w:lineRule="auto"/>
        <w:ind w:right="120" w:rightChars="57" w:firstLine="315" w:firstLineChars="150"/>
        <w:rPr>
          <w:rFonts w:hint="eastAsia" w:hAnsi="宋体"/>
          <w:szCs w:val="21"/>
        </w:rPr>
      </w:pPr>
      <w:r>
        <w:rPr>
          <w:rFonts w:hint="eastAsia" w:hAnsi="宋体"/>
          <w:szCs w:val="21"/>
        </w:rPr>
        <w:t>（2）具有良好的商业信誉和健全的财务会计制度；</w:t>
      </w:r>
    </w:p>
    <w:p>
      <w:pPr>
        <w:pStyle w:val="14"/>
        <w:spacing w:line="324" w:lineRule="auto"/>
        <w:ind w:right="120" w:rightChars="57" w:firstLine="315" w:firstLineChars="150"/>
        <w:rPr>
          <w:rFonts w:hint="eastAsia" w:hAnsi="宋体"/>
          <w:szCs w:val="21"/>
        </w:rPr>
      </w:pPr>
      <w:r>
        <w:rPr>
          <w:rFonts w:hint="eastAsia" w:hAnsi="宋体"/>
          <w:szCs w:val="21"/>
        </w:rPr>
        <w:t>（3）具有履行合同所必需的设备和专业技术能力；</w:t>
      </w:r>
    </w:p>
    <w:p>
      <w:pPr>
        <w:pStyle w:val="14"/>
        <w:spacing w:line="324" w:lineRule="auto"/>
        <w:ind w:right="120" w:rightChars="57" w:firstLine="315" w:firstLineChars="150"/>
        <w:rPr>
          <w:rFonts w:hint="eastAsia" w:hAnsi="宋体"/>
          <w:szCs w:val="21"/>
        </w:rPr>
      </w:pPr>
      <w:r>
        <w:rPr>
          <w:rFonts w:hint="eastAsia" w:hAnsi="宋体"/>
          <w:szCs w:val="21"/>
        </w:rPr>
        <w:t>（4）有依法缴纳税收和社会保障资金的良好记录；</w:t>
      </w:r>
    </w:p>
    <w:p>
      <w:pPr>
        <w:pStyle w:val="14"/>
        <w:spacing w:line="324" w:lineRule="auto"/>
        <w:ind w:right="120" w:rightChars="57" w:firstLine="315" w:firstLineChars="150"/>
        <w:rPr>
          <w:rFonts w:hint="eastAsia" w:hAnsi="宋体"/>
          <w:szCs w:val="21"/>
        </w:rPr>
      </w:pPr>
      <w:r>
        <w:rPr>
          <w:rFonts w:hint="eastAsia" w:hAnsi="宋体"/>
          <w:szCs w:val="21"/>
        </w:rPr>
        <w:t>（5）参加政府采购活动前三年内，在经营活动中没有重大违法记录；</w:t>
      </w:r>
    </w:p>
    <w:p>
      <w:pPr>
        <w:pStyle w:val="14"/>
        <w:spacing w:line="324" w:lineRule="auto"/>
        <w:ind w:right="120" w:rightChars="57" w:firstLine="315" w:firstLineChars="150"/>
        <w:rPr>
          <w:rFonts w:hint="eastAsia" w:hAnsi="宋体"/>
          <w:szCs w:val="21"/>
        </w:rPr>
      </w:pPr>
      <w:r>
        <w:rPr>
          <w:rFonts w:hint="eastAsia" w:hAnsi="宋体"/>
          <w:szCs w:val="21"/>
        </w:rPr>
        <w:t>（6）法律、行政法规规定的其他条件。</w:t>
      </w:r>
    </w:p>
    <w:p>
      <w:pPr>
        <w:pStyle w:val="14"/>
        <w:spacing w:line="324" w:lineRule="auto"/>
        <w:ind w:right="120" w:rightChars="57" w:firstLine="315" w:firstLineChars="150"/>
        <w:rPr>
          <w:rFonts w:hint="eastAsia" w:hAnsi="宋体"/>
          <w:szCs w:val="21"/>
        </w:rPr>
      </w:pPr>
      <w:r>
        <w:rPr>
          <w:rFonts w:hint="eastAsia" w:hAnsi="宋体"/>
          <w:szCs w:val="21"/>
        </w:rPr>
        <w:t>7.我方不是联合体参加竞标，并承诺如获得成交，不将项目分包或转包；</w:t>
      </w:r>
    </w:p>
    <w:p>
      <w:pPr>
        <w:pStyle w:val="14"/>
        <w:spacing w:line="324" w:lineRule="auto"/>
        <w:ind w:right="120" w:rightChars="57" w:firstLine="315" w:firstLineChars="150"/>
        <w:rPr>
          <w:rFonts w:hint="eastAsia" w:hAnsi="宋体"/>
          <w:szCs w:val="21"/>
        </w:rPr>
      </w:pPr>
      <w:r>
        <w:rPr>
          <w:rFonts w:hint="eastAsia" w:hAnsi="宋体"/>
          <w:szCs w:val="21"/>
        </w:rPr>
        <w:t>8.我方与其他参与本项目的供应商不存在隶属关系或同属一母公司或法人的企业。</w:t>
      </w:r>
    </w:p>
    <w:p>
      <w:pPr>
        <w:pStyle w:val="14"/>
        <w:spacing w:line="324" w:lineRule="auto"/>
        <w:ind w:right="120" w:rightChars="57" w:firstLine="315" w:firstLineChars="150"/>
        <w:rPr>
          <w:rFonts w:hAnsi="宋体"/>
        </w:rPr>
      </w:pPr>
      <w:r>
        <w:rPr>
          <w:rFonts w:hint="eastAsia" w:hAnsi="宋体"/>
          <w:szCs w:val="21"/>
        </w:rPr>
        <w:t>如我方违约，我方愿无条件赔偿贵单位因此造成的一切损失。</w:t>
      </w:r>
    </w:p>
    <w:p>
      <w:pPr>
        <w:pStyle w:val="14"/>
        <w:spacing w:line="480" w:lineRule="exact"/>
        <w:ind w:right="120" w:rightChars="57" w:firstLine="420" w:firstLineChars="200"/>
        <w:jc w:val="left"/>
        <w:rPr>
          <w:rFonts w:hint="eastAsia" w:hAnsi="宋体" w:cs="宋体"/>
          <w:szCs w:val="21"/>
        </w:rPr>
      </w:pPr>
    </w:p>
    <w:p>
      <w:pPr>
        <w:rPr>
          <w:rFonts w:hint="eastAsia"/>
        </w:rPr>
      </w:pPr>
      <w:r>
        <w:rPr>
          <w:rFonts w:hint="eastAsia"/>
        </w:rPr>
        <w:t xml:space="preserve"> </w:t>
      </w:r>
    </w:p>
    <w:p>
      <w:pPr>
        <w:adjustRightInd w:val="0"/>
        <w:snapToGrid w:val="0"/>
        <w:spacing w:line="480" w:lineRule="exact"/>
        <w:rPr>
          <w:rFonts w:hint="eastAsia" w:ascii="宋体" w:hAnsi="宋体" w:cs="宋体"/>
          <w:kern w:val="10"/>
          <w:szCs w:val="21"/>
        </w:rPr>
      </w:pPr>
      <w:r>
        <w:rPr>
          <w:rFonts w:hint="eastAsia" w:ascii="宋体" w:hAnsi="宋体" w:cs="宋体"/>
          <w:szCs w:val="21"/>
        </w:rPr>
        <w:t>竞价供应商名称（公章）</w:t>
      </w:r>
      <w:r>
        <w:rPr>
          <w:rFonts w:hint="eastAsia" w:ascii="宋体" w:hAnsi="宋体" w:cs="宋体"/>
          <w:kern w:val="10"/>
          <w:szCs w:val="21"/>
        </w:rPr>
        <w:t xml:space="preserve">： </w:t>
      </w:r>
    </w:p>
    <w:p>
      <w:pPr>
        <w:adjustRightInd w:val="0"/>
        <w:snapToGrid w:val="0"/>
        <w:spacing w:line="480" w:lineRule="exact"/>
        <w:rPr>
          <w:rFonts w:hint="eastAsia" w:ascii="宋体" w:hAnsi="宋体" w:cs="宋体"/>
          <w:szCs w:val="21"/>
        </w:rPr>
      </w:pPr>
      <w:r>
        <w:rPr>
          <w:rFonts w:hint="eastAsia" w:ascii="宋体" w:hAnsi="宋体" w:cs="宋体"/>
          <w:kern w:val="10"/>
          <w:szCs w:val="21"/>
        </w:rPr>
        <w:t>法定代表人或法定代表人授权代表签字</w:t>
      </w:r>
      <w:r>
        <w:rPr>
          <w:rFonts w:hint="eastAsia" w:ascii="宋体" w:hAnsi="宋体" w:cs="宋体"/>
          <w:szCs w:val="21"/>
        </w:rPr>
        <w:t xml:space="preserve">： </w:t>
      </w:r>
    </w:p>
    <w:p>
      <w:pPr>
        <w:adjustRightInd w:val="0"/>
        <w:snapToGrid w:val="0"/>
        <w:spacing w:line="480" w:lineRule="exact"/>
        <w:rPr>
          <w:rFonts w:hint="eastAsia" w:ascii="宋体" w:hAnsi="宋体" w:cs="宋体"/>
          <w:szCs w:val="21"/>
        </w:rPr>
      </w:pPr>
      <w:r>
        <w:rPr>
          <w:rFonts w:hint="eastAsia" w:ascii="宋体" w:hAnsi="宋体" w:cs="宋体"/>
          <w:kern w:val="10"/>
          <w:szCs w:val="21"/>
        </w:rPr>
        <w:t>联系</w:t>
      </w:r>
      <w:r>
        <w:rPr>
          <w:rFonts w:hint="eastAsia" w:ascii="宋体" w:hAnsi="宋体" w:cs="宋体"/>
          <w:szCs w:val="21"/>
        </w:rPr>
        <w:t xml:space="preserve">电话： </w:t>
      </w:r>
    </w:p>
    <w:p>
      <w:pPr>
        <w:adjustRightInd w:val="0"/>
        <w:snapToGrid w:val="0"/>
        <w:spacing w:line="480" w:lineRule="exact"/>
        <w:rPr>
          <w:rFonts w:hint="eastAsia" w:ascii="宋体" w:hAnsi="宋体" w:cs="宋体"/>
          <w:szCs w:val="21"/>
        </w:rPr>
      </w:pPr>
      <w:r>
        <w:rPr>
          <w:rFonts w:hint="eastAsia" w:ascii="宋体" w:hAnsi="宋体" w:cs="宋体"/>
          <w:kern w:val="10"/>
          <w:szCs w:val="21"/>
        </w:rPr>
        <w:t>传真</w:t>
      </w:r>
      <w:r>
        <w:rPr>
          <w:rFonts w:hint="eastAsia" w:ascii="宋体" w:hAnsi="宋体" w:cs="宋体"/>
          <w:szCs w:val="21"/>
        </w:rPr>
        <w:t>：</w:t>
      </w:r>
    </w:p>
    <w:p>
      <w:pPr>
        <w:adjustRightInd w:val="0"/>
        <w:snapToGrid w:val="0"/>
        <w:spacing w:line="480" w:lineRule="exact"/>
        <w:rPr>
          <w:rFonts w:hint="eastAsia" w:ascii="宋体" w:hAnsi="宋体" w:cs="宋体"/>
          <w:szCs w:val="21"/>
        </w:rPr>
      </w:pPr>
      <w:r>
        <w:rPr>
          <w:rFonts w:hint="eastAsia" w:ascii="宋体" w:hAnsi="宋体" w:cs="宋体"/>
          <w:szCs w:val="21"/>
        </w:rPr>
        <w:t>E-mail：</w:t>
      </w:r>
    </w:p>
    <w:p>
      <w:pPr>
        <w:adjustRightInd w:val="0"/>
        <w:snapToGrid w:val="0"/>
        <w:spacing w:line="480" w:lineRule="exact"/>
        <w:rPr>
          <w:rFonts w:hint="eastAsia" w:ascii="宋体" w:hAnsi="宋体" w:cs="宋体"/>
          <w:kern w:val="10"/>
          <w:sz w:val="24"/>
        </w:rPr>
      </w:pPr>
      <w:r>
        <w:rPr>
          <w:rFonts w:hint="eastAsia" w:ascii="宋体" w:hAnsi="宋体" w:cs="宋体"/>
        </w:rPr>
        <w:t>日 期：</w:t>
      </w:r>
      <w:r>
        <w:rPr>
          <w:rFonts w:hint="eastAsia" w:ascii="宋体" w:hAnsi="宋体" w:cs="宋体"/>
          <w:kern w:val="10"/>
          <w:sz w:val="24"/>
        </w:rPr>
        <w:t xml:space="preserve"> </w:t>
      </w:r>
      <w:bookmarkEnd w:id="7"/>
      <w:bookmarkEnd w:id="8"/>
    </w:p>
    <w:p>
      <w:pPr>
        <w:adjustRightInd w:val="0"/>
        <w:snapToGrid w:val="0"/>
        <w:spacing w:line="360" w:lineRule="auto"/>
        <w:rPr>
          <w:rFonts w:hint="eastAsia" w:ascii="宋体" w:hAnsi="宋体" w:cs="宋体"/>
          <w:b/>
          <w:bCs/>
          <w:sz w:val="32"/>
          <w:szCs w:val="32"/>
        </w:rPr>
      </w:pPr>
      <w:r>
        <w:rPr>
          <w:rFonts w:ascii="宋体" w:hAnsi="宋体"/>
          <w:b/>
          <w:bCs/>
          <w:sz w:val="28"/>
          <w:szCs w:val="28"/>
        </w:rPr>
        <w:br w:type="page"/>
      </w:r>
      <w:r>
        <w:rPr>
          <w:rFonts w:hint="eastAsia" w:ascii="宋体" w:hAnsi="宋体" w:cs="宋体"/>
          <w:b/>
          <w:bCs/>
          <w:sz w:val="32"/>
          <w:szCs w:val="32"/>
        </w:rPr>
        <w:t>3.</w:t>
      </w:r>
      <w:r>
        <w:rPr>
          <w:rFonts w:hint="eastAsia" w:ascii="宋体" w:hAnsi="宋体" w:cs="宋体"/>
        </w:rPr>
        <w:t xml:space="preserve"> </w:t>
      </w:r>
      <w:r>
        <w:rPr>
          <w:rFonts w:hint="eastAsia" w:ascii="宋体" w:hAnsi="宋体" w:cs="宋体"/>
          <w:b/>
          <w:bCs/>
          <w:sz w:val="32"/>
          <w:szCs w:val="32"/>
        </w:rPr>
        <w:t>法定代表人/负责人资格证明书及授权委托书格式</w:t>
      </w:r>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（1）法定代表人/负责人资格证明书</w:t>
      </w: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210" w:firstLineChars="100"/>
        <w:rPr>
          <w:rFonts w:hint="eastAsia" w:ascii="宋体" w:hAnsi="宋体" w:cs="宋体"/>
          <w:szCs w:val="21"/>
        </w:rPr>
      </w:pPr>
      <w:r>
        <w:rPr>
          <w:rFonts w:hint="eastAsia" w:ascii="宋体" w:hAnsi="宋体" w:cs="宋体"/>
          <w:szCs w:val="21"/>
        </w:rPr>
        <w:t>签发日期：           单位：           （盖章）</w:t>
      </w:r>
    </w:p>
    <w:p>
      <w:pPr>
        <w:spacing w:line="360" w:lineRule="auto"/>
        <w:ind w:firstLine="210" w:firstLineChars="100"/>
        <w:rPr>
          <w:rFonts w:hint="eastAsia" w:ascii="宋体" w:hAnsi="宋体" w:cs="宋体"/>
          <w:szCs w:val="21"/>
        </w:rPr>
      </w:pPr>
      <w:r>
        <w:rPr>
          <w:rFonts w:hint="eastAsia" w:ascii="宋体" w:hAnsi="宋体" w:cs="宋体"/>
          <w:szCs w:val="21"/>
        </w:rPr>
        <w:t>附：代表人性别：            年龄：           身份证号码：</w:t>
      </w:r>
    </w:p>
    <w:p>
      <w:pPr>
        <w:spacing w:line="360" w:lineRule="auto"/>
        <w:ind w:firstLine="210" w:firstLineChars="100"/>
        <w:rPr>
          <w:rFonts w:hint="eastAsia" w:ascii="宋体" w:hAnsi="宋体" w:cs="宋体"/>
          <w:szCs w:val="21"/>
        </w:rPr>
      </w:pPr>
      <w:r>
        <w:rPr>
          <w:rFonts w:hint="eastAsia" w:ascii="宋体" w:hAnsi="宋体" w:cs="宋体"/>
          <w:szCs w:val="21"/>
        </w:rPr>
        <w:t>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(请供应商务必提供本附件)</w:t>
      </w: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2"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ILgX48gEAAAIEAAAOAAAAZHJzL2Uyb0RvYy54bWytU9uO&#10;0zAQfUfiHyy/06QtXS1R09VqS3lBUGnhA6a+JJZ8w3ab9O8ZO93uLvCAEHlwZuzxmTlnPOu70Why&#10;EiEqZ1s6n9WUCMscV7Zr6fdvu3e3lMQEloN2VrT0LCK927x9sx58Ixaud5qLQBDExmbwLe1T8k1V&#10;RdYLA3HmvLB4KF0wkNANXcUDDIhudLWo65tqcIH74JiIEXe30yHdFHwpBUtfpYwiEd1SrC2VNZT1&#10;kNdqs4amC+B7xS5lwD9UYUBZTHqF2kICcgzqNyijWHDRyTRjzlROSsVE4YBs5vUvbB578KJwQXGi&#10;v8oU/x8s+3LaB6I49o4SCwZbdH9MrmQmiyzP4GODUY9+Hy5eRDNzHWUw+Y8syFgkPV8lFWMiDDcX&#10;y+XyZrGihOHZfHX7fokO4lTP132I6ZNwhmSjpVK74aGHkO51EsFCEvupvUVfOH2Oabr/dC+XEJ1W&#10;fKe0Lk7oDg86kBNg03flu6R8FaYtGVr6YVWqA3x7UkPCQo1HNaLtSr5XN+JL4Lp8fwLOhW0h9lMB&#10;BSGHQWMUMipWL4B/tJyks0fFLY4GzcUYwSnRAicpWyUygdJ/E4mCaou65nZNDcpWGg8jwmTz4PgZ&#10;Wz3gW0d6P44QMOfRB9X1qPq8EMlx+NBKey5DkV/yS7+keB7d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nK/a1wAAAAkBAAAPAAAAAAAAAAEAIAAAACIAAABkcnMvZG93bnJldi54bWxQSwECFAAU&#10;AAAACACHTuJASC4F+PIBAAACBAAADgAAAAAAAAABACAAAAAmAQAAZHJzL2Uyb0RvYy54bWxQSwUG&#10;AAAAAAYABgBZAQAAig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rPr>
          <w:rFonts w:hint="eastAsia" w:ascii="宋体" w:hAnsi="宋体" w:cs="宋体"/>
          <w:b/>
          <w:sz w:val="24"/>
        </w:rPr>
      </w:pPr>
      <w:r>
        <w:rPr>
          <w:rFonts w:hint="eastAsia" w:ascii="宋体" w:hAnsi="宋体" w:cs="宋体"/>
          <w:b/>
          <w:szCs w:val="21"/>
        </w:rPr>
        <w:br w:type="page"/>
      </w:r>
      <w:r>
        <w:rPr>
          <w:rFonts w:hint="eastAsia" w:ascii="宋体" w:hAnsi="宋体" w:cs="宋体"/>
          <w:b/>
          <w:sz w:val="24"/>
        </w:rPr>
        <w:t>（2）法定代表人/负责人授权委托书</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b/>
          <w:szCs w:val="21"/>
        </w:rPr>
        <w:t>广州顺为招标采购有限公司</w:t>
      </w:r>
    </w:p>
    <w:p>
      <w:pPr>
        <w:spacing w:line="360" w:lineRule="auto"/>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pPr>
        <w:spacing w:line="360" w:lineRule="auto"/>
        <w:rPr>
          <w:rFonts w:hint="eastAsia" w:ascii="宋体" w:hAnsi="宋体" w:cs="宋体"/>
          <w:szCs w:val="21"/>
        </w:rPr>
      </w:pPr>
      <w:r>
        <w:rPr>
          <w:rFonts w:hint="eastAsia" w:ascii="宋体" w:hAnsi="宋体" w:cs="宋体"/>
          <w:szCs w:val="21"/>
        </w:rPr>
        <w:t xml:space="preserve">授权单位：             （盖章）         法定代表人：            </w:t>
      </w:r>
      <w:r>
        <w:rPr>
          <w:rFonts w:hint="eastAsia" w:ascii="宋体" w:hAnsi="宋体" w:cs="宋体"/>
          <w:b/>
          <w:szCs w:val="21"/>
        </w:rPr>
        <w:t xml:space="preserve">  （签名或盖私章）</w:t>
      </w:r>
    </w:p>
    <w:p>
      <w:pPr>
        <w:spacing w:line="360" w:lineRule="auto"/>
        <w:rPr>
          <w:rFonts w:hint="eastAsia" w:ascii="宋体" w:hAnsi="宋体" w:cs="宋体"/>
          <w:szCs w:val="21"/>
        </w:rPr>
      </w:pPr>
      <w:r>
        <w:rPr>
          <w:rFonts w:hint="eastAsia" w:ascii="宋体" w:hAnsi="宋体" w:cs="宋体"/>
          <w:szCs w:val="21"/>
        </w:rPr>
        <w:t>有效期限：至   年   月   日（自报价截止之日起不少于</w:t>
      </w:r>
      <w:r>
        <w:rPr>
          <w:rFonts w:hint="eastAsia" w:ascii="宋体" w:hAnsi="宋体" w:cs="宋体"/>
          <w:szCs w:val="21"/>
          <w:u w:val="single"/>
        </w:rPr>
        <w:t xml:space="preserve"> 60 </w:t>
      </w:r>
      <w:r>
        <w:rPr>
          <w:rFonts w:hint="eastAsia" w:ascii="宋体" w:hAnsi="宋体" w:cs="宋体"/>
          <w:szCs w:val="21"/>
        </w:rPr>
        <w:t>天）。      签发日期：  年   月   日</w:t>
      </w:r>
    </w:p>
    <w:p>
      <w:pPr>
        <w:spacing w:line="360" w:lineRule="auto"/>
        <w:rPr>
          <w:rFonts w:hint="eastAsia" w:ascii="宋体" w:hAnsi="宋体" w:cs="宋体"/>
          <w:szCs w:val="21"/>
        </w:rPr>
      </w:pPr>
      <w:r>
        <w:rPr>
          <w:rFonts w:hint="eastAsia" w:ascii="宋体" w:hAnsi="宋体" w:cs="宋体"/>
          <w:szCs w:val="21"/>
        </w:rPr>
        <w:t>附：代理人性别：        年龄：       职务：         身份证号码：</w:t>
      </w:r>
    </w:p>
    <w:p>
      <w:pPr>
        <w:spacing w:line="360" w:lineRule="auto"/>
        <w:rPr>
          <w:rFonts w:hint="eastAsia" w:ascii="宋体" w:hAnsi="宋体" w:cs="宋体"/>
          <w:szCs w:val="21"/>
        </w:rPr>
      </w:pPr>
      <w:r>
        <w:rPr>
          <w:rFonts w:hint="eastAsia" w:ascii="宋体" w:hAnsi="宋体" w:cs="宋体"/>
          <w:szCs w:val="21"/>
        </w:rPr>
        <w:t xml:space="preserve">  联系电话：</w:t>
      </w:r>
    </w:p>
    <w:p>
      <w:pPr>
        <w:spacing w:line="360" w:lineRule="auto"/>
        <w:ind w:firstLine="210" w:firstLineChars="100"/>
        <w:rPr>
          <w:rFonts w:hint="eastAsia" w:ascii="宋体" w:hAnsi="宋体" w:cs="宋体"/>
          <w:szCs w:val="21"/>
        </w:rPr>
      </w:pPr>
      <w:r>
        <w:rPr>
          <w:rFonts w:hint="eastAsia" w:ascii="宋体" w:hAnsi="宋体" w:cs="宋体"/>
          <w:szCs w:val="21"/>
        </w:rPr>
        <w:t>营业执照号码：                         经济性质：</w:t>
      </w:r>
    </w:p>
    <w:p>
      <w:pPr>
        <w:spacing w:line="360" w:lineRule="auto"/>
        <w:rPr>
          <w:rFonts w:hint="eastAsia" w:ascii="宋体" w:hAnsi="宋体" w:cs="宋体"/>
          <w:szCs w:val="21"/>
        </w:rPr>
      </w:pPr>
      <w:r>
        <w:rPr>
          <w:rFonts w:hint="eastAsia" w:ascii="宋体" w:hAnsi="宋体" w:cs="宋体"/>
          <w:szCs w:val="21"/>
        </w:rPr>
        <w:t>说明：1、法定代表人为企业事业单位、国家机关、社会团体的主要行政负责人。</w:t>
      </w:r>
    </w:p>
    <w:p>
      <w:pPr>
        <w:spacing w:line="360" w:lineRule="auto"/>
        <w:rPr>
          <w:rFonts w:hint="eastAsia" w:ascii="宋体" w:hAnsi="宋体" w:cs="宋体"/>
          <w:szCs w:val="21"/>
        </w:rPr>
      </w:pPr>
      <w:r>
        <w:rPr>
          <w:rFonts w:hint="eastAsia" w:ascii="宋体" w:hAnsi="宋体" w:cs="宋体"/>
          <w:szCs w:val="21"/>
        </w:rPr>
        <w:t xml:space="preserve">      2、内容必须填写真实、清楚、涂改无效，不得转让、买卖。</w:t>
      </w:r>
    </w:p>
    <w:p>
      <w:pPr>
        <w:spacing w:line="360" w:lineRule="auto"/>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pacing w:line="360" w:lineRule="auto"/>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pacing w:line="360" w:lineRule="auto"/>
        <w:ind w:firstLine="644" w:firstLineChars="307"/>
        <w:rPr>
          <w:rFonts w:hint="eastAsia" w:ascii="宋体" w:hAnsi="宋体" w:cs="宋体"/>
          <w:szCs w:val="21"/>
        </w:rPr>
      </w:pPr>
      <w:r>
        <w:rPr>
          <w:rFonts w:hint="eastAsia" w:ascii="宋体" w:hAnsi="宋体" w:cs="宋体"/>
          <w:szCs w:val="21"/>
        </w:rPr>
        <w:t>5、投标签字代表为法定代表人，则本表不适用。</w:t>
      </w:r>
    </w:p>
    <w:p>
      <w:pPr>
        <w:spacing w:line="360" w:lineRule="auto"/>
        <w:ind w:firstLine="632" w:firstLineChars="300"/>
        <w:rPr>
          <w:rFonts w:hint="eastAsia" w:ascii="宋体" w:hAnsi="宋体" w:cs="宋体"/>
          <w:b/>
          <w:szCs w:val="21"/>
        </w:rPr>
      </w:pPr>
    </w:p>
    <w:p>
      <w:pPr>
        <w:spacing w:line="360" w:lineRule="auto"/>
        <w:ind w:firstLine="420"/>
        <w:rPr>
          <w:rFonts w:hint="eastAsia"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AutoShape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wps:txbx>
                      <wps:bodyPr wrap="square" upright="1"/>
                    </wps:wsp>
                  </a:graphicData>
                </a:graphic>
              </wp:anchor>
            </w:drawing>
          </mc:Choice>
          <mc:Fallback>
            <w:pict>
              <v:shape id="AutoShape 3"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V4U4i8wEAAAIEAAAOAAAAZHJzL2Uyb0RvYy54bWytU9uO&#10;0zAQfUfiHyy/07QJXS1R09VqS3lBUGnhA6a+JJZ8w3ab9O8Zu93uLvCAEHlwZuzxmTlnPKu7yWhy&#10;FCEqZzu6mM0pEZY5rmzf0e/ftu9uKYkJLAftrOjoSUR6t377ZjX6VtRucJqLQBDExnb0HR1S8m1V&#10;RTYIA3HmvLB4KF0wkNANfcUDjIhudFXP5zfV6AL3wTERI+5uzod0XfClFCx9lTKKRHRHsbZU1lDW&#10;fV6r9QraPoAfFLuUAf9QhQFlMekVagMJyCGo36CMYsFFJ9OMOVM5KRUThQOyWcx/YfM4gBeFC4oT&#10;/VWm+P9g2ZfjLhDFO1pTYsFgi+4PyZXMpMnyjD62GPXod+HiRTQz10kGk//IgkxF0tNVUjElwnCz&#10;bprmpl5SwvBssbx936CDONXzdR9i+iScIdnoqNRufBggpHudRLCQxO7c3qIvHD/HdL7/dC+XEJ1W&#10;fKu0Lk7o9w86kCNg07flu6R8FaYtGTv6YVmqA3x7UkPCQo1HNaLtS75XN+JL4Hn5/gScC9tAHM4F&#10;FIQcBq1RyKhYgwD+0XKSTh4VtzgaNBdjBKdEC5ykbJXIBEr/TSQKqi3qmtt1blC20rSfECabe8dP&#10;2OoR3zrS+3GAgDkPPqh+QNUXhUiOw4dW2nMZivySX/olxfPo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oB/+tcAAAAJAQAADwAAAAAAAAABACAAAAAiAAAAZHJzL2Rvd25yZXYueG1sUEsBAhQA&#10;FAAAAAgAh07iQNXhTiLzAQAAAgQAAA4AAAAAAAAAAQAgAAAAJgEAAGRycy9lMm9Eb2MueG1sUEsF&#10;BgAAAAAGAAYAWQEAAIs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w:t>
                      </w:r>
                      <w:r>
                        <w:rPr>
                          <w:rFonts w:hint="eastAsia" w:hAnsi="宋体"/>
                          <w:b/>
                          <w:szCs w:val="21"/>
                        </w:rPr>
                        <w:t>（正反面）</w:t>
                      </w:r>
                      <w:r>
                        <w:rPr>
                          <w:rFonts w:hint="eastAsia" w:hAnsi="宋体"/>
                          <w:szCs w:val="21"/>
                        </w:rPr>
                        <w:t>复印件</w:t>
                      </w:r>
                    </w:p>
                  </w:txbxContent>
                </v:textbox>
              </v:shape>
            </w:pict>
          </mc:Fallback>
        </mc:AlternateContent>
      </w:r>
    </w:p>
    <w:p>
      <w:pPr>
        <w:spacing w:line="360" w:lineRule="auto"/>
        <w:ind w:firstLine="420"/>
        <w:rPr>
          <w:rFonts w:hint="eastAsia" w:ascii="宋体" w:hAnsi="宋体" w:cs="宋体"/>
          <w:szCs w:val="21"/>
          <w:u w:val="single"/>
        </w:rPr>
      </w:pPr>
    </w:p>
    <w:p>
      <w:pPr>
        <w:spacing w:line="360" w:lineRule="auto"/>
        <w:rPr>
          <w:rFonts w:hint="eastAsia" w:ascii="宋体" w:hAnsi="宋体" w:cs="宋体"/>
          <w:kern w:val="2"/>
          <w:szCs w:val="22"/>
        </w:rPr>
      </w:pPr>
    </w:p>
    <w:p>
      <w:pPr>
        <w:rPr>
          <w:rFonts w:hint="eastAsia" w:ascii="宋体" w:hAnsi="宋体" w:cs="宋体"/>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kern w:val="10"/>
          <w:sz w:val="24"/>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adjustRightInd w:val="0"/>
        <w:snapToGrid w:val="0"/>
        <w:spacing w:line="480" w:lineRule="exact"/>
        <w:rPr>
          <w:rFonts w:hint="eastAsia" w:ascii="宋体" w:hAnsi="宋体" w:cs="宋体"/>
        </w:rPr>
      </w:pPr>
    </w:p>
    <w:p>
      <w:pPr>
        <w:spacing w:line="360" w:lineRule="auto"/>
        <w:rPr>
          <w:rFonts w:hint="eastAsia" w:ascii="宋体" w:hAnsi="宋体" w:cs="宋体"/>
          <w:szCs w:val="21"/>
        </w:rPr>
      </w:pPr>
    </w:p>
    <w:p>
      <w:pPr>
        <w:pStyle w:val="12"/>
        <w:rPr>
          <w:rFonts w:hint="eastAsia" w:ascii="宋体" w:hAnsi="宋体" w:cs="宋体"/>
          <w:kern w:val="2"/>
          <w:szCs w:val="21"/>
        </w:rPr>
      </w:pPr>
    </w:p>
    <w:sectPr>
      <w:pgSz w:w="11907" w:h="16840"/>
      <w:pgMar w:top="1418" w:right="1304" w:bottom="1418" w:left="1304" w:header="851"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3</w:t>
    </w:r>
    <w:r>
      <w:fldChar w:fldCharType="end"/>
    </w: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17</w:t>
    </w:r>
    <w:r>
      <w:fldChar w:fldCharType="end"/>
    </w:r>
  </w:p>
  <w:p>
    <w:pPr>
      <w:pStyle w:val="1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inside" w:y="1"/>
      <w:rPr>
        <w:rStyle w:val="25"/>
        <w:rFonts w:ascii="宋体"/>
      </w:rPr>
    </w:pPr>
    <w:r>
      <w:rPr>
        <w:rStyle w:val="25"/>
        <w:rFonts w:hint="eastAsia" w:ascii="宋体"/>
      </w:rPr>
      <w:t xml:space="preserve">4 - </w:t>
    </w:r>
    <w:r>
      <w:rPr>
        <w:rFonts w:ascii="宋体"/>
      </w:rPr>
      <w:fldChar w:fldCharType="begin"/>
    </w:r>
    <w:r>
      <w:rPr>
        <w:rStyle w:val="25"/>
        <w:rFonts w:ascii="宋体"/>
      </w:rPr>
      <w:instrText xml:space="preserve">PAGE  </w:instrText>
    </w:r>
    <w:r>
      <w:rPr>
        <w:rFonts w:ascii="宋体"/>
      </w:rPr>
      <w:fldChar w:fldCharType="separate"/>
    </w:r>
    <w:r>
      <w:rPr>
        <w:rStyle w:val="25"/>
        <w:rFonts w:ascii="宋体"/>
      </w:rPr>
      <w:t>2</w:t>
    </w:r>
    <w:r>
      <w:rPr>
        <w:rFonts w:ascii="宋体"/>
      </w:rPr>
      <w:fldChar w:fldCharType="end"/>
    </w:r>
  </w:p>
  <w:p>
    <w:pPr>
      <w:pStyle w:val="18"/>
      <w:ind w:right="360" w:firstLine="360"/>
    </w:pPr>
    <w:r>
      <w:pict>
        <v:shape id="_x0000_s2049" o:spid="_x0000_s2049" o:spt="75" type="#_x0000_t75" style="position:absolute;left:0pt;margin-left:0pt;margin-top:-8.3pt;height:33.4pt;width:44.75pt;mso-wrap-distance-bottom:0pt;mso-wrap-distance-top:0pt;z-index:251658240;mso-width-relative:page;mso-height-relative:page;" o:ole="t" filled="f" stroked="f" coordsize="21600,21600" o:allowincell="f">
          <v:path/>
          <v:fill on="f" focussize="0,0"/>
          <v:stroke on="f"/>
          <v:imagedata r:id="rId2" o:title=""/>
          <o:lock v:ext="edit" aspectratio="t"/>
          <w10:wrap type="topAndBottom"/>
        </v:shape>
        <o:OLEObject Type="Embed" ProgID="" ShapeID="_x0000_s2049" DrawAspect="Content" ObjectID="_1468075725" r:id="rId1">
          <o:LockedField>false</o:LockedField>
        </o:OLEObject>
      </w:pic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-105410</wp:posOffset>
              </wp:positionV>
              <wp:extent cx="5867400" cy="0"/>
              <wp:effectExtent l="0" t="0" r="0" b="0"/>
              <wp:wrapNone/>
              <wp:docPr id="3" name="直线 2"/>
              <wp:cNvGraphicFramePr/>
              <a:graphic xmlns:a="http://schemas.openxmlformats.org/drawingml/2006/main">
                <a:graphicData uri="http://schemas.microsoft.com/office/word/2010/wordprocessingShape">
                  <wps:wsp>
                    <wps:cNvCnPr/>
                    <wps:spPr>
                      <a:xfrm>
                        <a:off x="0" y="0"/>
                        <a:ext cx="586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8.3pt;height:0pt;width:462pt;z-index:251659264;mso-width-relative:page;mso-height-relative:page;" filled="f" stroked="t" coordsize="21600,21600" o:allowincell="f" o:gfxdata="UEsDBAoAAAAAAIdO4kAAAAAAAAAAAAAAAAAEAAAAZHJzL1BLAwQUAAAACACHTuJA30qOxNUAAAAI&#10;AQAADwAAAGRycy9kb3ducmV2LnhtbE2PzU7DMBCE70i8g7VIXKrWTkBRG+L0AOTGhRbEdZssSUS8&#10;TmP3B56eRUKC486MZr8p1mc3qCNNofdsIVkYUMS1b3puLbxsq/kSVIjIDQ6eycInBViXlxcF5o0/&#10;8TMdN7FVUsIhRwtdjGOudag7chgWfiQW791PDqOcU6ubCU9S7gadGpNphz3Lhw5Huu+o/tgcnIVQ&#10;vdK++prVM/N203pK9w9Pj2jt9VVi7kBFOse/MPzgCzqUwrTzB26CGizIkGhhnmQZKLFX6a0ou19F&#10;l4X+P6D8BlBLAwQUAAAACACHTuJAnCgcWc4BAACNAwAADgAAAGRycy9lMm9Eb2MueG1srVNLjhMx&#10;EN0jcQfLe9JJIMPQSmcWE4YNgkgDB6j4023JP7k86eQsXIMVG44z16DsZDIws0GILJyyq/zqvefq&#10;5dXeWbZTCU3wHZ9NppwpL4I0vu/41y83ry45wwxegg1edfygkF+tXr5YjrFV8zAEK1ViBOKxHWPH&#10;h5xj2zQoBuUAJyEqT0kdkoNM29Q3MsFI6M428+n0ohlDkjEFoRDpdH1M8lXF11qJ/FlrVJnZjhO3&#10;XNdU121Zm9US2j5BHIw40YB/YOHAeGp6hlpDBnaXzDMoZ0QKGHSeiOCaoLURqmogNbPpEzW3A0RV&#10;tZA5GM824f+DFZ92m8SM7Phrzjw4eqL7b9/vf/xk8+LNGLGlkmu/Sacdxk0qQvc6ufJPEti++nk4&#10;+6n2mQk6XFxevH0zJdvFQ655vBgT5g8qOFaCjlvji1RoYfcRMzWj0oeScmw9Gzv+bjFfEBzQpGgL&#10;mUIXiTv6vt7FYI28MdaWG5j67bVNbAfl7euvSCLcP8pKkzXgcKyrqeNUDArkey9ZPkRyxdP48kLB&#10;KcmZVTTtJSJAaDMY+zeV1Np6YlBcPfpYom2QB3qDu5hMP5ATs8qyZOjNK9/TfJah+n1fkR6/ot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0qOxNUAAAAIAQAADwAAAAAAAAABACAAAAAiAAAAZHJz&#10;L2Rvd25yZXYueG1sUEsBAhQAFAAAAAgAh07iQJwoHFnOAQAAjQMAAA4AAAAAAAAAAQAgAAAAJAEA&#10;AGRycy9lMm9Eb2MueG1sUEsFBgAAAAAGAAYAWQEAAGQFAAAAAA==&#10;">
              <v:fill on="f" focussize="0,0"/>
              <v:stroke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adjustRightInd w:val="0"/>
      <w:jc w:val="left"/>
      <w:rPr>
        <w:rFonts w:hint="eastAsia" w:ascii="宋体" w:hAnsi="宋体"/>
        <w:szCs w:val="21"/>
      </w:rPr>
    </w:pPr>
    <w:r>
      <w:rPr>
        <w:rFonts w:hint="eastAsia" w:ascii="宋体" w:hAnsi="宋体"/>
        <w:szCs w:val="21"/>
        <w:lang w:eastAsia="zh-CN"/>
      </w:rPr>
      <w:t>广东省河源监狱工会文体器材采购项目</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GZSW24201HJ4066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ascii="宋体" w:hAnsi="宋体"/>
        <w:szCs w:val="21"/>
        <w:lang w:eastAsia="zh-CN"/>
      </w:rPr>
      <w:t>广东省河源监狱工会文体器材采购项目</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GZSW24201HJ4066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ascii="宋体"/>
      </w:rPr>
      <w:t xml:space="preserve">中旅侨星苑综合楼配套设备                                                                   </w:t>
    </w:r>
    <w:r>
      <w:rPr>
        <w:rFonts w:ascii="宋体"/>
      </w:rPr>
      <w:t>G</w:t>
    </w:r>
    <w:r>
      <w:rPr>
        <w:rFonts w:hint="eastAsia" w:ascii="宋体"/>
      </w:rPr>
      <w:t>MTC00M049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1"/>
      <w:lvlJc w:val="left"/>
      <w:pPr>
        <w:tabs>
          <w:tab w:val="left" w:pos="1438"/>
        </w:tabs>
        <w:ind w:left="1438" w:hanging="720"/>
      </w:pPr>
      <w:rPr>
        <w:rFonts w:hint="default"/>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1">
    <w:nsid w:val="00000033"/>
    <w:multiLevelType w:val="singleLevel"/>
    <w:tmpl w:val="00000033"/>
    <w:lvl w:ilvl="0" w:tentative="0">
      <w:start w:val="1"/>
      <w:numFmt w:val="japaneseCounting"/>
      <w:lvlText w:val="%1、"/>
      <w:lvlJc w:val="left"/>
      <w:pPr>
        <w:tabs>
          <w:tab w:val="left" w:pos="480"/>
        </w:tabs>
        <w:ind w:left="480" w:hanging="480"/>
      </w:pPr>
      <w:rPr>
        <w:rFonts w:hint="eastAsia"/>
        <w:b/>
      </w:rPr>
    </w:lvl>
  </w:abstractNum>
  <w:abstractNum w:abstractNumId="2">
    <w:nsid w:val="19CF589C"/>
    <w:multiLevelType w:val="multilevel"/>
    <w:tmpl w:val="19CF589C"/>
    <w:lvl w:ilvl="0" w:tentative="0">
      <w:start w:val="1"/>
      <w:numFmt w:val="decimal"/>
      <w:pStyle w:val="6"/>
      <w:lvlText w:val="%1."/>
      <w:lvlJc w:val="left"/>
      <w:pPr>
        <w:tabs>
          <w:tab w:val="left" w:pos="8880"/>
        </w:tabs>
        <w:ind w:left="8880" w:hanging="420"/>
      </w:pPr>
    </w:lvl>
    <w:lvl w:ilvl="1" w:tentative="0">
      <w:start w:val="1"/>
      <w:numFmt w:val="lowerLetter"/>
      <w:lvlText w:val="%2)"/>
      <w:lvlJc w:val="left"/>
      <w:pPr>
        <w:tabs>
          <w:tab w:val="left" w:pos="659"/>
        </w:tabs>
        <w:ind w:left="659" w:hanging="420"/>
      </w:pPr>
    </w:lvl>
    <w:lvl w:ilvl="2" w:tentative="0">
      <w:start w:val="1"/>
      <w:numFmt w:val="lowerRoman"/>
      <w:lvlText w:val="%3."/>
      <w:lvlJc w:val="right"/>
      <w:pPr>
        <w:tabs>
          <w:tab w:val="left" w:pos="1079"/>
        </w:tabs>
        <w:ind w:left="1079" w:hanging="420"/>
      </w:pPr>
    </w:lvl>
    <w:lvl w:ilvl="3" w:tentative="0">
      <w:start w:val="1"/>
      <w:numFmt w:val="decimal"/>
      <w:lvlText w:val="%4."/>
      <w:lvlJc w:val="left"/>
      <w:pPr>
        <w:tabs>
          <w:tab w:val="left" w:pos="1499"/>
        </w:tabs>
        <w:ind w:left="1499" w:hanging="420"/>
      </w:pPr>
    </w:lvl>
    <w:lvl w:ilvl="4" w:tentative="0">
      <w:start w:val="1"/>
      <w:numFmt w:val="lowerLetter"/>
      <w:lvlText w:val="%5)"/>
      <w:lvlJc w:val="left"/>
      <w:pPr>
        <w:tabs>
          <w:tab w:val="left" w:pos="1919"/>
        </w:tabs>
        <w:ind w:left="1919" w:hanging="420"/>
      </w:pPr>
    </w:lvl>
    <w:lvl w:ilvl="5" w:tentative="0">
      <w:start w:val="1"/>
      <w:numFmt w:val="lowerRoman"/>
      <w:lvlText w:val="%6."/>
      <w:lvlJc w:val="right"/>
      <w:pPr>
        <w:tabs>
          <w:tab w:val="left" w:pos="2339"/>
        </w:tabs>
        <w:ind w:left="2339" w:hanging="420"/>
      </w:pPr>
    </w:lvl>
    <w:lvl w:ilvl="6" w:tentative="0">
      <w:start w:val="1"/>
      <w:numFmt w:val="decimal"/>
      <w:lvlText w:val="%7."/>
      <w:lvlJc w:val="left"/>
      <w:pPr>
        <w:tabs>
          <w:tab w:val="left" w:pos="2759"/>
        </w:tabs>
        <w:ind w:left="2759" w:hanging="420"/>
      </w:pPr>
    </w:lvl>
    <w:lvl w:ilvl="7" w:tentative="0">
      <w:start w:val="1"/>
      <w:numFmt w:val="lowerLetter"/>
      <w:lvlText w:val="%8)"/>
      <w:lvlJc w:val="left"/>
      <w:pPr>
        <w:tabs>
          <w:tab w:val="left" w:pos="3179"/>
        </w:tabs>
        <w:ind w:left="3179" w:hanging="420"/>
      </w:pPr>
    </w:lvl>
    <w:lvl w:ilvl="8" w:tentative="0">
      <w:start w:val="1"/>
      <w:numFmt w:val="lowerRoman"/>
      <w:lvlText w:val="%9."/>
      <w:lvlJc w:val="right"/>
      <w:pPr>
        <w:tabs>
          <w:tab w:val="left" w:pos="3599"/>
        </w:tabs>
        <w:ind w:left="359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ZjNlNTgzNGFmOWI3Y2IzM2FhZDg2YmVkNTY3YzgifQ=="/>
  </w:docVars>
  <w:rsids>
    <w:rsidRoot w:val="00D91793"/>
    <w:rsid w:val="00000094"/>
    <w:rsid w:val="00000998"/>
    <w:rsid w:val="000018A1"/>
    <w:rsid w:val="00003D20"/>
    <w:rsid w:val="00004A6D"/>
    <w:rsid w:val="00004D7B"/>
    <w:rsid w:val="0000510F"/>
    <w:rsid w:val="000064C0"/>
    <w:rsid w:val="0000650F"/>
    <w:rsid w:val="0001010A"/>
    <w:rsid w:val="00010D06"/>
    <w:rsid w:val="0001118D"/>
    <w:rsid w:val="00011473"/>
    <w:rsid w:val="000121F0"/>
    <w:rsid w:val="00012A00"/>
    <w:rsid w:val="00012F1F"/>
    <w:rsid w:val="0001545D"/>
    <w:rsid w:val="00016AC0"/>
    <w:rsid w:val="00022A09"/>
    <w:rsid w:val="00022A93"/>
    <w:rsid w:val="00022AD9"/>
    <w:rsid w:val="00022AFD"/>
    <w:rsid w:val="00023522"/>
    <w:rsid w:val="00023F85"/>
    <w:rsid w:val="00025653"/>
    <w:rsid w:val="00026F5C"/>
    <w:rsid w:val="00030F87"/>
    <w:rsid w:val="00032BBF"/>
    <w:rsid w:val="00033A89"/>
    <w:rsid w:val="00033C93"/>
    <w:rsid w:val="000353DE"/>
    <w:rsid w:val="00035818"/>
    <w:rsid w:val="00036F11"/>
    <w:rsid w:val="000372FF"/>
    <w:rsid w:val="00037CE5"/>
    <w:rsid w:val="00037FF1"/>
    <w:rsid w:val="00040FB0"/>
    <w:rsid w:val="0004587B"/>
    <w:rsid w:val="000464BD"/>
    <w:rsid w:val="00050591"/>
    <w:rsid w:val="00055CA6"/>
    <w:rsid w:val="0006048A"/>
    <w:rsid w:val="00060E4D"/>
    <w:rsid w:val="000611E7"/>
    <w:rsid w:val="000655E1"/>
    <w:rsid w:val="000656AD"/>
    <w:rsid w:val="00066C13"/>
    <w:rsid w:val="000701BA"/>
    <w:rsid w:val="00070252"/>
    <w:rsid w:val="00070629"/>
    <w:rsid w:val="00072800"/>
    <w:rsid w:val="00073797"/>
    <w:rsid w:val="00075D86"/>
    <w:rsid w:val="00076195"/>
    <w:rsid w:val="0007652B"/>
    <w:rsid w:val="00076FE0"/>
    <w:rsid w:val="00077101"/>
    <w:rsid w:val="0008059B"/>
    <w:rsid w:val="00081981"/>
    <w:rsid w:val="00083C0C"/>
    <w:rsid w:val="0008422A"/>
    <w:rsid w:val="0008656D"/>
    <w:rsid w:val="00090BE1"/>
    <w:rsid w:val="000933B3"/>
    <w:rsid w:val="00094258"/>
    <w:rsid w:val="00094C96"/>
    <w:rsid w:val="00097959"/>
    <w:rsid w:val="000A0E59"/>
    <w:rsid w:val="000A256B"/>
    <w:rsid w:val="000A2577"/>
    <w:rsid w:val="000A2BD0"/>
    <w:rsid w:val="000A2C06"/>
    <w:rsid w:val="000A2FA8"/>
    <w:rsid w:val="000A47ED"/>
    <w:rsid w:val="000A5489"/>
    <w:rsid w:val="000A584F"/>
    <w:rsid w:val="000B1DD7"/>
    <w:rsid w:val="000B1F1E"/>
    <w:rsid w:val="000B422D"/>
    <w:rsid w:val="000B72E7"/>
    <w:rsid w:val="000C0A1A"/>
    <w:rsid w:val="000C0EC3"/>
    <w:rsid w:val="000C123B"/>
    <w:rsid w:val="000C47EE"/>
    <w:rsid w:val="000C6E72"/>
    <w:rsid w:val="000C747B"/>
    <w:rsid w:val="000D0F63"/>
    <w:rsid w:val="000D1152"/>
    <w:rsid w:val="000D3F8C"/>
    <w:rsid w:val="000D7F30"/>
    <w:rsid w:val="000E0646"/>
    <w:rsid w:val="000E1791"/>
    <w:rsid w:val="000E487A"/>
    <w:rsid w:val="000E48CC"/>
    <w:rsid w:val="000E4DB4"/>
    <w:rsid w:val="000E6B71"/>
    <w:rsid w:val="000F0B99"/>
    <w:rsid w:val="000F1CB1"/>
    <w:rsid w:val="000F1D9A"/>
    <w:rsid w:val="000F2E0B"/>
    <w:rsid w:val="000F3E51"/>
    <w:rsid w:val="000F447F"/>
    <w:rsid w:val="000F7A2D"/>
    <w:rsid w:val="000F7F27"/>
    <w:rsid w:val="00100D34"/>
    <w:rsid w:val="001019AC"/>
    <w:rsid w:val="00103807"/>
    <w:rsid w:val="00104F9F"/>
    <w:rsid w:val="001063B3"/>
    <w:rsid w:val="00107831"/>
    <w:rsid w:val="001108EE"/>
    <w:rsid w:val="001133DF"/>
    <w:rsid w:val="0011408A"/>
    <w:rsid w:val="001152F3"/>
    <w:rsid w:val="00117A3F"/>
    <w:rsid w:val="001200B9"/>
    <w:rsid w:val="00122473"/>
    <w:rsid w:val="00124379"/>
    <w:rsid w:val="001243AA"/>
    <w:rsid w:val="001268A8"/>
    <w:rsid w:val="00127CEF"/>
    <w:rsid w:val="00130F33"/>
    <w:rsid w:val="00133825"/>
    <w:rsid w:val="0013481D"/>
    <w:rsid w:val="0013494E"/>
    <w:rsid w:val="0013580F"/>
    <w:rsid w:val="00137197"/>
    <w:rsid w:val="00137ABE"/>
    <w:rsid w:val="00137EE2"/>
    <w:rsid w:val="00140CBD"/>
    <w:rsid w:val="00140CFE"/>
    <w:rsid w:val="001412E7"/>
    <w:rsid w:val="001415A3"/>
    <w:rsid w:val="00141717"/>
    <w:rsid w:val="001419FB"/>
    <w:rsid w:val="0014301D"/>
    <w:rsid w:val="00144A1B"/>
    <w:rsid w:val="0014540E"/>
    <w:rsid w:val="00145551"/>
    <w:rsid w:val="0014589F"/>
    <w:rsid w:val="00145FFD"/>
    <w:rsid w:val="0014691D"/>
    <w:rsid w:val="0014731D"/>
    <w:rsid w:val="00147950"/>
    <w:rsid w:val="00147E93"/>
    <w:rsid w:val="001511DB"/>
    <w:rsid w:val="00151323"/>
    <w:rsid w:val="00151AFE"/>
    <w:rsid w:val="001522F9"/>
    <w:rsid w:val="0015238F"/>
    <w:rsid w:val="00152BF0"/>
    <w:rsid w:val="00155134"/>
    <w:rsid w:val="00156776"/>
    <w:rsid w:val="001572E2"/>
    <w:rsid w:val="0016090D"/>
    <w:rsid w:val="00160FDE"/>
    <w:rsid w:val="00161C8A"/>
    <w:rsid w:val="00163BD1"/>
    <w:rsid w:val="00164185"/>
    <w:rsid w:val="00164A58"/>
    <w:rsid w:val="001650B3"/>
    <w:rsid w:val="00170090"/>
    <w:rsid w:val="00170E75"/>
    <w:rsid w:val="00171ADA"/>
    <w:rsid w:val="00173EFC"/>
    <w:rsid w:val="00174C45"/>
    <w:rsid w:val="0017592A"/>
    <w:rsid w:val="00175EB2"/>
    <w:rsid w:val="00176284"/>
    <w:rsid w:val="00176EDA"/>
    <w:rsid w:val="0017717F"/>
    <w:rsid w:val="001777D7"/>
    <w:rsid w:val="0018113F"/>
    <w:rsid w:val="0018337E"/>
    <w:rsid w:val="001841ED"/>
    <w:rsid w:val="00186F3C"/>
    <w:rsid w:val="001873D5"/>
    <w:rsid w:val="0019019A"/>
    <w:rsid w:val="001949D0"/>
    <w:rsid w:val="0019728C"/>
    <w:rsid w:val="00197440"/>
    <w:rsid w:val="001A0BC9"/>
    <w:rsid w:val="001A1015"/>
    <w:rsid w:val="001A2209"/>
    <w:rsid w:val="001A29B8"/>
    <w:rsid w:val="001A5607"/>
    <w:rsid w:val="001A5616"/>
    <w:rsid w:val="001B448F"/>
    <w:rsid w:val="001B5BE1"/>
    <w:rsid w:val="001B648C"/>
    <w:rsid w:val="001B6BE8"/>
    <w:rsid w:val="001B7E4D"/>
    <w:rsid w:val="001C1773"/>
    <w:rsid w:val="001C1DC4"/>
    <w:rsid w:val="001C2811"/>
    <w:rsid w:val="001C4C09"/>
    <w:rsid w:val="001C5268"/>
    <w:rsid w:val="001C62D7"/>
    <w:rsid w:val="001D1965"/>
    <w:rsid w:val="001D244B"/>
    <w:rsid w:val="001D317C"/>
    <w:rsid w:val="001D3465"/>
    <w:rsid w:val="001D350F"/>
    <w:rsid w:val="001D42C0"/>
    <w:rsid w:val="001D51A5"/>
    <w:rsid w:val="001D52A2"/>
    <w:rsid w:val="001D73A0"/>
    <w:rsid w:val="001E2F85"/>
    <w:rsid w:val="001E363E"/>
    <w:rsid w:val="001E3A07"/>
    <w:rsid w:val="001E59AB"/>
    <w:rsid w:val="001E5ACB"/>
    <w:rsid w:val="001E7712"/>
    <w:rsid w:val="001E7C58"/>
    <w:rsid w:val="001F285E"/>
    <w:rsid w:val="001F4D07"/>
    <w:rsid w:val="001F5846"/>
    <w:rsid w:val="00200797"/>
    <w:rsid w:val="002022F5"/>
    <w:rsid w:val="00204364"/>
    <w:rsid w:val="002050D2"/>
    <w:rsid w:val="00206DAA"/>
    <w:rsid w:val="00210C20"/>
    <w:rsid w:val="00210CC4"/>
    <w:rsid w:val="00211136"/>
    <w:rsid w:val="00211418"/>
    <w:rsid w:val="002114BD"/>
    <w:rsid w:val="0021179D"/>
    <w:rsid w:val="002124B4"/>
    <w:rsid w:val="0021331E"/>
    <w:rsid w:val="002133F3"/>
    <w:rsid w:val="00214259"/>
    <w:rsid w:val="0021473E"/>
    <w:rsid w:val="00215348"/>
    <w:rsid w:val="002168B1"/>
    <w:rsid w:val="00216920"/>
    <w:rsid w:val="00216DDD"/>
    <w:rsid w:val="002201BC"/>
    <w:rsid w:val="00220BC2"/>
    <w:rsid w:val="00221B2D"/>
    <w:rsid w:val="00221B9E"/>
    <w:rsid w:val="00222186"/>
    <w:rsid w:val="0022364A"/>
    <w:rsid w:val="00224470"/>
    <w:rsid w:val="00224AB7"/>
    <w:rsid w:val="00225186"/>
    <w:rsid w:val="002328C2"/>
    <w:rsid w:val="002340BE"/>
    <w:rsid w:val="002400E7"/>
    <w:rsid w:val="00240614"/>
    <w:rsid w:val="00243BEF"/>
    <w:rsid w:val="00244551"/>
    <w:rsid w:val="00244ABB"/>
    <w:rsid w:val="002500D3"/>
    <w:rsid w:val="002507FB"/>
    <w:rsid w:val="00252606"/>
    <w:rsid w:val="002610BC"/>
    <w:rsid w:val="00261ED8"/>
    <w:rsid w:val="0026205D"/>
    <w:rsid w:val="00262808"/>
    <w:rsid w:val="00263643"/>
    <w:rsid w:val="002636E4"/>
    <w:rsid w:val="002645DF"/>
    <w:rsid w:val="002660A9"/>
    <w:rsid w:val="00266973"/>
    <w:rsid w:val="00266B50"/>
    <w:rsid w:val="00267683"/>
    <w:rsid w:val="00270A91"/>
    <w:rsid w:val="002714DD"/>
    <w:rsid w:val="00273608"/>
    <w:rsid w:val="00274219"/>
    <w:rsid w:val="00274645"/>
    <w:rsid w:val="0027508E"/>
    <w:rsid w:val="00275C27"/>
    <w:rsid w:val="00276FF3"/>
    <w:rsid w:val="00277141"/>
    <w:rsid w:val="00280526"/>
    <w:rsid w:val="0028062C"/>
    <w:rsid w:val="00280C18"/>
    <w:rsid w:val="00281510"/>
    <w:rsid w:val="00281D11"/>
    <w:rsid w:val="00284595"/>
    <w:rsid w:val="00284D86"/>
    <w:rsid w:val="002856D5"/>
    <w:rsid w:val="002864B7"/>
    <w:rsid w:val="00287836"/>
    <w:rsid w:val="00293694"/>
    <w:rsid w:val="0029766B"/>
    <w:rsid w:val="002A0093"/>
    <w:rsid w:val="002A103C"/>
    <w:rsid w:val="002A1746"/>
    <w:rsid w:val="002A389D"/>
    <w:rsid w:val="002A50CB"/>
    <w:rsid w:val="002B0026"/>
    <w:rsid w:val="002B00D0"/>
    <w:rsid w:val="002B0B4E"/>
    <w:rsid w:val="002B532B"/>
    <w:rsid w:val="002B66AB"/>
    <w:rsid w:val="002B7FBF"/>
    <w:rsid w:val="002C00A0"/>
    <w:rsid w:val="002C0DCE"/>
    <w:rsid w:val="002C167A"/>
    <w:rsid w:val="002C1AD2"/>
    <w:rsid w:val="002C6A47"/>
    <w:rsid w:val="002C71AA"/>
    <w:rsid w:val="002D7294"/>
    <w:rsid w:val="002E200B"/>
    <w:rsid w:val="002E2319"/>
    <w:rsid w:val="002E35AD"/>
    <w:rsid w:val="002E3D76"/>
    <w:rsid w:val="002E4AC1"/>
    <w:rsid w:val="002E55CF"/>
    <w:rsid w:val="002E6AD6"/>
    <w:rsid w:val="002E6CA0"/>
    <w:rsid w:val="002F009C"/>
    <w:rsid w:val="002F00C5"/>
    <w:rsid w:val="002F1265"/>
    <w:rsid w:val="002F4708"/>
    <w:rsid w:val="002F4CF5"/>
    <w:rsid w:val="002F784C"/>
    <w:rsid w:val="003003DB"/>
    <w:rsid w:val="003006B3"/>
    <w:rsid w:val="00300705"/>
    <w:rsid w:val="00300706"/>
    <w:rsid w:val="0030147F"/>
    <w:rsid w:val="00301565"/>
    <w:rsid w:val="00303EA5"/>
    <w:rsid w:val="003045B7"/>
    <w:rsid w:val="00305A7F"/>
    <w:rsid w:val="003067F6"/>
    <w:rsid w:val="0031045E"/>
    <w:rsid w:val="00311AA8"/>
    <w:rsid w:val="00311BA1"/>
    <w:rsid w:val="00312115"/>
    <w:rsid w:val="00313502"/>
    <w:rsid w:val="003137E6"/>
    <w:rsid w:val="00322CD9"/>
    <w:rsid w:val="003232F0"/>
    <w:rsid w:val="0032476E"/>
    <w:rsid w:val="0032478B"/>
    <w:rsid w:val="00325055"/>
    <w:rsid w:val="00325852"/>
    <w:rsid w:val="00327094"/>
    <w:rsid w:val="0032761E"/>
    <w:rsid w:val="00330221"/>
    <w:rsid w:val="00330D3A"/>
    <w:rsid w:val="003325DC"/>
    <w:rsid w:val="00333850"/>
    <w:rsid w:val="00335D1C"/>
    <w:rsid w:val="003415A5"/>
    <w:rsid w:val="003420CA"/>
    <w:rsid w:val="00343B41"/>
    <w:rsid w:val="003445B1"/>
    <w:rsid w:val="003446CC"/>
    <w:rsid w:val="00344AE0"/>
    <w:rsid w:val="003454CD"/>
    <w:rsid w:val="00345658"/>
    <w:rsid w:val="0034585B"/>
    <w:rsid w:val="00345951"/>
    <w:rsid w:val="00345A01"/>
    <w:rsid w:val="003460E9"/>
    <w:rsid w:val="00351EFC"/>
    <w:rsid w:val="00352F77"/>
    <w:rsid w:val="00353B28"/>
    <w:rsid w:val="0035406C"/>
    <w:rsid w:val="00356231"/>
    <w:rsid w:val="00357A66"/>
    <w:rsid w:val="00357C15"/>
    <w:rsid w:val="00360D84"/>
    <w:rsid w:val="00361225"/>
    <w:rsid w:val="003612B5"/>
    <w:rsid w:val="00362489"/>
    <w:rsid w:val="00363794"/>
    <w:rsid w:val="003673DE"/>
    <w:rsid w:val="00371EEB"/>
    <w:rsid w:val="0037260D"/>
    <w:rsid w:val="0037305A"/>
    <w:rsid w:val="00377323"/>
    <w:rsid w:val="0038006A"/>
    <w:rsid w:val="0038095A"/>
    <w:rsid w:val="003809EE"/>
    <w:rsid w:val="003825D3"/>
    <w:rsid w:val="00383CAF"/>
    <w:rsid w:val="00386715"/>
    <w:rsid w:val="00387680"/>
    <w:rsid w:val="00387C2F"/>
    <w:rsid w:val="003911E8"/>
    <w:rsid w:val="00391810"/>
    <w:rsid w:val="00395360"/>
    <w:rsid w:val="003976A5"/>
    <w:rsid w:val="00397BB0"/>
    <w:rsid w:val="003A1296"/>
    <w:rsid w:val="003A1D92"/>
    <w:rsid w:val="003A1EF8"/>
    <w:rsid w:val="003A344E"/>
    <w:rsid w:val="003A367D"/>
    <w:rsid w:val="003A415F"/>
    <w:rsid w:val="003A5527"/>
    <w:rsid w:val="003A5772"/>
    <w:rsid w:val="003A633D"/>
    <w:rsid w:val="003A6F96"/>
    <w:rsid w:val="003B2B42"/>
    <w:rsid w:val="003B2B8B"/>
    <w:rsid w:val="003B300F"/>
    <w:rsid w:val="003B39B0"/>
    <w:rsid w:val="003B3DA1"/>
    <w:rsid w:val="003B4370"/>
    <w:rsid w:val="003B457A"/>
    <w:rsid w:val="003B57A1"/>
    <w:rsid w:val="003B6268"/>
    <w:rsid w:val="003B62A8"/>
    <w:rsid w:val="003B65A1"/>
    <w:rsid w:val="003B73D4"/>
    <w:rsid w:val="003B7422"/>
    <w:rsid w:val="003C2735"/>
    <w:rsid w:val="003C2B14"/>
    <w:rsid w:val="003C3CDD"/>
    <w:rsid w:val="003C4B38"/>
    <w:rsid w:val="003C4D31"/>
    <w:rsid w:val="003C546F"/>
    <w:rsid w:val="003C5A16"/>
    <w:rsid w:val="003C632D"/>
    <w:rsid w:val="003D19C2"/>
    <w:rsid w:val="003D50F8"/>
    <w:rsid w:val="003D5328"/>
    <w:rsid w:val="003E0721"/>
    <w:rsid w:val="003E1C9D"/>
    <w:rsid w:val="003E295A"/>
    <w:rsid w:val="003E298C"/>
    <w:rsid w:val="003E3D2C"/>
    <w:rsid w:val="003E4BD4"/>
    <w:rsid w:val="003F04C8"/>
    <w:rsid w:val="003F04F1"/>
    <w:rsid w:val="003F2180"/>
    <w:rsid w:val="003F3A1C"/>
    <w:rsid w:val="003F422A"/>
    <w:rsid w:val="003F4893"/>
    <w:rsid w:val="003F6A09"/>
    <w:rsid w:val="003F6F87"/>
    <w:rsid w:val="003F7628"/>
    <w:rsid w:val="003F770F"/>
    <w:rsid w:val="003F7EA9"/>
    <w:rsid w:val="00400F2D"/>
    <w:rsid w:val="0040154F"/>
    <w:rsid w:val="00403164"/>
    <w:rsid w:val="00404D1B"/>
    <w:rsid w:val="00405389"/>
    <w:rsid w:val="0041162D"/>
    <w:rsid w:val="00411D60"/>
    <w:rsid w:val="00414115"/>
    <w:rsid w:val="00416D9D"/>
    <w:rsid w:val="00416FC1"/>
    <w:rsid w:val="004174F5"/>
    <w:rsid w:val="00417986"/>
    <w:rsid w:val="00420BB4"/>
    <w:rsid w:val="00421926"/>
    <w:rsid w:val="00423356"/>
    <w:rsid w:val="00424149"/>
    <w:rsid w:val="0042455A"/>
    <w:rsid w:val="0042494F"/>
    <w:rsid w:val="00425E5B"/>
    <w:rsid w:val="00430AE5"/>
    <w:rsid w:val="004317D3"/>
    <w:rsid w:val="00432193"/>
    <w:rsid w:val="00432BB0"/>
    <w:rsid w:val="00432DE9"/>
    <w:rsid w:val="00434D11"/>
    <w:rsid w:val="00436578"/>
    <w:rsid w:val="00441CE0"/>
    <w:rsid w:val="00441E80"/>
    <w:rsid w:val="00443C38"/>
    <w:rsid w:val="00444EB6"/>
    <w:rsid w:val="004461D1"/>
    <w:rsid w:val="00450155"/>
    <w:rsid w:val="00450B0B"/>
    <w:rsid w:val="00452A0B"/>
    <w:rsid w:val="00452C40"/>
    <w:rsid w:val="004536A8"/>
    <w:rsid w:val="00456FD9"/>
    <w:rsid w:val="004610EF"/>
    <w:rsid w:val="00461309"/>
    <w:rsid w:val="00462C57"/>
    <w:rsid w:val="004637C1"/>
    <w:rsid w:val="004638E8"/>
    <w:rsid w:val="00464788"/>
    <w:rsid w:val="004655D2"/>
    <w:rsid w:val="0046635E"/>
    <w:rsid w:val="00466F38"/>
    <w:rsid w:val="00467DC1"/>
    <w:rsid w:val="00467DDD"/>
    <w:rsid w:val="004710BF"/>
    <w:rsid w:val="0047333B"/>
    <w:rsid w:val="00473A4D"/>
    <w:rsid w:val="00473FE7"/>
    <w:rsid w:val="004754FB"/>
    <w:rsid w:val="004775EA"/>
    <w:rsid w:val="00480C71"/>
    <w:rsid w:val="00481674"/>
    <w:rsid w:val="00482A31"/>
    <w:rsid w:val="00483209"/>
    <w:rsid w:val="004855AB"/>
    <w:rsid w:val="004870CA"/>
    <w:rsid w:val="004901EF"/>
    <w:rsid w:val="00492103"/>
    <w:rsid w:val="004930D6"/>
    <w:rsid w:val="0049608A"/>
    <w:rsid w:val="004A0A43"/>
    <w:rsid w:val="004A76FE"/>
    <w:rsid w:val="004B0600"/>
    <w:rsid w:val="004B19AF"/>
    <w:rsid w:val="004B1E39"/>
    <w:rsid w:val="004B3D6E"/>
    <w:rsid w:val="004B6890"/>
    <w:rsid w:val="004B6B2F"/>
    <w:rsid w:val="004C0273"/>
    <w:rsid w:val="004C12B1"/>
    <w:rsid w:val="004C1932"/>
    <w:rsid w:val="004C4D59"/>
    <w:rsid w:val="004D07CE"/>
    <w:rsid w:val="004D1118"/>
    <w:rsid w:val="004D21DA"/>
    <w:rsid w:val="004D3264"/>
    <w:rsid w:val="004D3303"/>
    <w:rsid w:val="004D50F2"/>
    <w:rsid w:val="004E09F7"/>
    <w:rsid w:val="004E1280"/>
    <w:rsid w:val="004E3E0A"/>
    <w:rsid w:val="004E3FFE"/>
    <w:rsid w:val="004E4403"/>
    <w:rsid w:val="004E5BEA"/>
    <w:rsid w:val="004F0962"/>
    <w:rsid w:val="004F0A5C"/>
    <w:rsid w:val="004F10ED"/>
    <w:rsid w:val="004F371F"/>
    <w:rsid w:val="004F4274"/>
    <w:rsid w:val="004F4D02"/>
    <w:rsid w:val="004F653B"/>
    <w:rsid w:val="004F6EE7"/>
    <w:rsid w:val="005006CC"/>
    <w:rsid w:val="0050124E"/>
    <w:rsid w:val="005024E5"/>
    <w:rsid w:val="00506FC0"/>
    <w:rsid w:val="00513E25"/>
    <w:rsid w:val="0051462D"/>
    <w:rsid w:val="00515779"/>
    <w:rsid w:val="00516624"/>
    <w:rsid w:val="00517C11"/>
    <w:rsid w:val="00522C2B"/>
    <w:rsid w:val="005242AB"/>
    <w:rsid w:val="00524CE5"/>
    <w:rsid w:val="00525C19"/>
    <w:rsid w:val="00525FF5"/>
    <w:rsid w:val="00527389"/>
    <w:rsid w:val="0052744B"/>
    <w:rsid w:val="005308D4"/>
    <w:rsid w:val="0053163E"/>
    <w:rsid w:val="005319C9"/>
    <w:rsid w:val="00531F17"/>
    <w:rsid w:val="00532F1A"/>
    <w:rsid w:val="00534FD8"/>
    <w:rsid w:val="00535ED4"/>
    <w:rsid w:val="00536359"/>
    <w:rsid w:val="00536AC9"/>
    <w:rsid w:val="00537883"/>
    <w:rsid w:val="0054028E"/>
    <w:rsid w:val="00540BE6"/>
    <w:rsid w:val="00543455"/>
    <w:rsid w:val="00543FB9"/>
    <w:rsid w:val="005470E8"/>
    <w:rsid w:val="005504EB"/>
    <w:rsid w:val="00551C18"/>
    <w:rsid w:val="0055531D"/>
    <w:rsid w:val="005558EF"/>
    <w:rsid w:val="005603EF"/>
    <w:rsid w:val="005614D2"/>
    <w:rsid w:val="0056275F"/>
    <w:rsid w:val="00563251"/>
    <w:rsid w:val="00563DDF"/>
    <w:rsid w:val="00566ED6"/>
    <w:rsid w:val="0056773C"/>
    <w:rsid w:val="00570A29"/>
    <w:rsid w:val="00572865"/>
    <w:rsid w:val="005734D6"/>
    <w:rsid w:val="00573F9F"/>
    <w:rsid w:val="00574194"/>
    <w:rsid w:val="0057429A"/>
    <w:rsid w:val="00574539"/>
    <w:rsid w:val="005817F0"/>
    <w:rsid w:val="005838A7"/>
    <w:rsid w:val="00583FD6"/>
    <w:rsid w:val="005842E8"/>
    <w:rsid w:val="00585F76"/>
    <w:rsid w:val="005917C4"/>
    <w:rsid w:val="00592C42"/>
    <w:rsid w:val="005945A2"/>
    <w:rsid w:val="005964B0"/>
    <w:rsid w:val="005965F0"/>
    <w:rsid w:val="00596A7B"/>
    <w:rsid w:val="005971E7"/>
    <w:rsid w:val="005978DA"/>
    <w:rsid w:val="00597AD5"/>
    <w:rsid w:val="00597C62"/>
    <w:rsid w:val="00597CF1"/>
    <w:rsid w:val="005A0654"/>
    <w:rsid w:val="005A13B2"/>
    <w:rsid w:val="005A1E05"/>
    <w:rsid w:val="005A3FB9"/>
    <w:rsid w:val="005A504E"/>
    <w:rsid w:val="005A5800"/>
    <w:rsid w:val="005A5F8F"/>
    <w:rsid w:val="005A6156"/>
    <w:rsid w:val="005A67E4"/>
    <w:rsid w:val="005A7364"/>
    <w:rsid w:val="005A7C7B"/>
    <w:rsid w:val="005B0907"/>
    <w:rsid w:val="005B16FA"/>
    <w:rsid w:val="005B3380"/>
    <w:rsid w:val="005B542B"/>
    <w:rsid w:val="005B59CE"/>
    <w:rsid w:val="005B5AB6"/>
    <w:rsid w:val="005B5E18"/>
    <w:rsid w:val="005B764D"/>
    <w:rsid w:val="005C08EA"/>
    <w:rsid w:val="005C0AC8"/>
    <w:rsid w:val="005C20EB"/>
    <w:rsid w:val="005C2D34"/>
    <w:rsid w:val="005C4F24"/>
    <w:rsid w:val="005C539E"/>
    <w:rsid w:val="005C5F3A"/>
    <w:rsid w:val="005C6A1D"/>
    <w:rsid w:val="005C7345"/>
    <w:rsid w:val="005D0700"/>
    <w:rsid w:val="005D2172"/>
    <w:rsid w:val="005D3167"/>
    <w:rsid w:val="005D54EE"/>
    <w:rsid w:val="005D7D19"/>
    <w:rsid w:val="005D7D98"/>
    <w:rsid w:val="005E0E8A"/>
    <w:rsid w:val="005E1320"/>
    <w:rsid w:val="005E18CC"/>
    <w:rsid w:val="005E4B57"/>
    <w:rsid w:val="005E53FD"/>
    <w:rsid w:val="005F0679"/>
    <w:rsid w:val="005F38E9"/>
    <w:rsid w:val="00600FCA"/>
    <w:rsid w:val="00604194"/>
    <w:rsid w:val="00604988"/>
    <w:rsid w:val="00607FB8"/>
    <w:rsid w:val="00610424"/>
    <w:rsid w:val="00613382"/>
    <w:rsid w:val="006135F2"/>
    <w:rsid w:val="006141C6"/>
    <w:rsid w:val="0061609D"/>
    <w:rsid w:val="00616D2A"/>
    <w:rsid w:val="006207B7"/>
    <w:rsid w:val="00625692"/>
    <w:rsid w:val="00625B2D"/>
    <w:rsid w:val="00627516"/>
    <w:rsid w:val="0062773A"/>
    <w:rsid w:val="006279A6"/>
    <w:rsid w:val="0063377E"/>
    <w:rsid w:val="00634D7E"/>
    <w:rsid w:val="00635E20"/>
    <w:rsid w:val="00636215"/>
    <w:rsid w:val="00640DA2"/>
    <w:rsid w:val="006413D5"/>
    <w:rsid w:val="00642420"/>
    <w:rsid w:val="006444E1"/>
    <w:rsid w:val="0064491A"/>
    <w:rsid w:val="0064580E"/>
    <w:rsid w:val="00645AA0"/>
    <w:rsid w:val="00651D6F"/>
    <w:rsid w:val="006535AF"/>
    <w:rsid w:val="006536D4"/>
    <w:rsid w:val="006538BC"/>
    <w:rsid w:val="00654061"/>
    <w:rsid w:val="00654B1C"/>
    <w:rsid w:val="00655C33"/>
    <w:rsid w:val="00656334"/>
    <w:rsid w:val="00657111"/>
    <w:rsid w:val="00657228"/>
    <w:rsid w:val="00660137"/>
    <w:rsid w:val="00660F59"/>
    <w:rsid w:val="00661EB4"/>
    <w:rsid w:val="006633D7"/>
    <w:rsid w:val="00663726"/>
    <w:rsid w:val="00664223"/>
    <w:rsid w:val="006664A5"/>
    <w:rsid w:val="00667415"/>
    <w:rsid w:val="006706F0"/>
    <w:rsid w:val="00670CB6"/>
    <w:rsid w:val="006715FC"/>
    <w:rsid w:val="00671C44"/>
    <w:rsid w:val="006750BA"/>
    <w:rsid w:val="006757A4"/>
    <w:rsid w:val="00676CC1"/>
    <w:rsid w:val="0067778D"/>
    <w:rsid w:val="006777CD"/>
    <w:rsid w:val="00680825"/>
    <w:rsid w:val="00681D5A"/>
    <w:rsid w:val="0068206A"/>
    <w:rsid w:val="00682C3D"/>
    <w:rsid w:val="00684609"/>
    <w:rsid w:val="00685A1B"/>
    <w:rsid w:val="00686502"/>
    <w:rsid w:val="006878F2"/>
    <w:rsid w:val="00687CA1"/>
    <w:rsid w:val="00690659"/>
    <w:rsid w:val="006914C3"/>
    <w:rsid w:val="00693ED7"/>
    <w:rsid w:val="00694EEB"/>
    <w:rsid w:val="00697581"/>
    <w:rsid w:val="006A0081"/>
    <w:rsid w:val="006A4A11"/>
    <w:rsid w:val="006A5182"/>
    <w:rsid w:val="006A523D"/>
    <w:rsid w:val="006A6890"/>
    <w:rsid w:val="006A6C58"/>
    <w:rsid w:val="006B04FD"/>
    <w:rsid w:val="006B1650"/>
    <w:rsid w:val="006B3481"/>
    <w:rsid w:val="006B3AFA"/>
    <w:rsid w:val="006B3C87"/>
    <w:rsid w:val="006B52CA"/>
    <w:rsid w:val="006B550E"/>
    <w:rsid w:val="006B633A"/>
    <w:rsid w:val="006B6953"/>
    <w:rsid w:val="006B76D3"/>
    <w:rsid w:val="006C1389"/>
    <w:rsid w:val="006C25C8"/>
    <w:rsid w:val="006C453E"/>
    <w:rsid w:val="006C4613"/>
    <w:rsid w:val="006C694F"/>
    <w:rsid w:val="006C6CC8"/>
    <w:rsid w:val="006D05D5"/>
    <w:rsid w:val="006D168A"/>
    <w:rsid w:val="006D3A24"/>
    <w:rsid w:val="006D3D10"/>
    <w:rsid w:val="006D3DF5"/>
    <w:rsid w:val="006D4477"/>
    <w:rsid w:val="006D4F23"/>
    <w:rsid w:val="006D5538"/>
    <w:rsid w:val="006D7160"/>
    <w:rsid w:val="006D720E"/>
    <w:rsid w:val="006E127C"/>
    <w:rsid w:val="006E2E96"/>
    <w:rsid w:val="006E3248"/>
    <w:rsid w:val="006E39DE"/>
    <w:rsid w:val="006E41B3"/>
    <w:rsid w:val="006E49D1"/>
    <w:rsid w:val="006E7977"/>
    <w:rsid w:val="006F0EBD"/>
    <w:rsid w:val="006F252A"/>
    <w:rsid w:val="006F3ABC"/>
    <w:rsid w:val="006F416B"/>
    <w:rsid w:val="006F611C"/>
    <w:rsid w:val="006F7F52"/>
    <w:rsid w:val="0070066C"/>
    <w:rsid w:val="00700B74"/>
    <w:rsid w:val="00702E64"/>
    <w:rsid w:val="00704D9C"/>
    <w:rsid w:val="007070D7"/>
    <w:rsid w:val="007076DD"/>
    <w:rsid w:val="00707FF3"/>
    <w:rsid w:val="00712EAE"/>
    <w:rsid w:val="00716148"/>
    <w:rsid w:val="007168CD"/>
    <w:rsid w:val="00717953"/>
    <w:rsid w:val="0072099C"/>
    <w:rsid w:val="00721822"/>
    <w:rsid w:val="007218D5"/>
    <w:rsid w:val="00722955"/>
    <w:rsid w:val="0072343D"/>
    <w:rsid w:val="007248DF"/>
    <w:rsid w:val="00725F77"/>
    <w:rsid w:val="00726A15"/>
    <w:rsid w:val="00726B2F"/>
    <w:rsid w:val="00727778"/>
    <w:rsid w:val="00727BBF"/>
    <w:rsid w:val="00727C9C"/>
    <w:rsid w:val="00730920"/>
    <w:rsid w:val="00731183"/>
    <w:rsid w:val="007320E2"/>
    <w:rsid w:val="00732930"/>
    <w:rsid w:val="00732D92"/>
    <w:rsid w:val="007332A2"/>
    <w:rsid w:val="00733DFD"/>
    <w:rsid w:val="00734A99"/>
    <w:rsid w:val="0073536A"/>
    <w:rsid w:val="00742BE4"/>
    <w:rsid w:val="00742EB2"/>
    <w:rsid w:val="00743548"/>
    <w:rsid w:val="00746F3E"/>
    <w:rsid w:val="007478F5"/>
    <w:rsid w:val="00753256"/>
    <w:rsid w:val="00753D2C"/>
    <w:rsid w:val="00753ED3"/>
    <w:rsid w:val="00757768"/>
    <w:rsid w:val="00757F3E"/>
    <w:rsid w:val="0076119E"/>
    <w:rsid w:val="00762675"/>
    <w:rsid w:val="00763145"/>
    <w:rsid w:val="00763A96"/>
    <w:rsid w:val="00765994"/>
    <w:rsid w:val="00766BFA"/>
    <w:rsid w:val="00773FC3"/>
    <w:rsid w:val="00774700"/>
    <w:rsid w:val="0077581D"/>
    <w:rsid w:val="00775E63"/>
    <w:rsid w:val="007760F6"/>
    <w:rsid w:val="00776282"/>
    <w:rsid w:val="007767A1"/>
    <w:rsid w:val="00776A7F"/>
    <w:rsid w:val="007807D7"/>
    <w:rsid w:val="0078405A"/>
    <w:rsid w:val="0078419E"/>
    <w:rsid w:val="00785065"/>
    <w:rsid w:val="007850AC"/>
    <w:rsid w:val="00785B21"/>
    <w:rsid w:val="00787D1D"/>
    <w:rsid w:val="007900BB"/>
    <w:rsid w:val="00790397"/>
    <w:rsid w:val="00790918"/>
    <w:rsid w:val="00791ADD"/>
    <w:rsid w:val="00794F9C"/>
    <w:rsid w:val="00795F17"/>
    <w:rsid w:val="00796E16"/>
    <w:rsid w:val="007A0DBB"/>
    <w:rsid w:val="007A304B"/>
    <w:rsid w:val="007A46FF"/>
    <w:rsid w:val="007A51B1"/>
    <w:rsid w:val="007A58B4"/>
    <w:rsid w:val="007A7DDB"/>
    <w:rsid w:val="007B1E6D"/>
    <w:rsid w:val="007B20F8"/>
    <w:rsid w:val="007B3C88"/>
    <w:rsid w:val="007B52CF"/>
    <w:rsid w:val="007B556E"/>
    <w:rsid w:val="007B55AA"/>
    <w:rsid w:val="007B5A79"/>
    <w:rsid w:val="007B7941"/>
    <w:rsid w:val="007C019A"/>
    <w:rsid w:val="007C2B06"/>
    <w:rsid w:val="007C4647"/>
    <w:rsid w:val="007C7C93"/>
    <w:rsid w:val="007D1C16"/>
    <w:rsid w:val="007D2F49"/>
    <w:rsid w:val="007D51D8"/>
    <w:rsid w:val="007D5653"/>
    <w:rsid w:val="007D5762"/>
    <w:rsid w:val="007D64AA"/>
    <w:rsid w:val="007D6CDF"/>
    <w:rsid w:val="007D7489"/>
    <w:rsid w:val="007D796A"/>
    <w:rsid w:val="007D7B42"/>
    <w:rsid w:val="007E0DD8"/>
    <w:rsid w:val="007E2161"/>
    <w:rsid w:val="007E25D1"/>
    <w:rsid w:val="007E5066"/>
    <w:rsid w:val="007E5522"/>
    <w:rsid w:val="007E6C4B"/>
    <w:rsid w:val="007F0586"/>
    <w:rsid w:val="007F684F"/>
    <w:rsid w:val="007F6EA9"/>
    <w:rsid w:val="00801631"/>
    <w:rsid w:val="00801652"/>
    <w:rsid w:val="008040B0"/>
    <w:rsid w:val="00807B34"/>
    <w:rsid w:val="00810E78"/>
    <w:rsid w:val="00812D78"/>
    <w:rsid w:val="00812F0F"/>
    <w:rsid w:val="008141E4"/>
    <w:rsid w:val="00817BF8"/>
    <w:rsid w:val="008200F1"/>
    <w:rsid w:val="008215DD"/>
    <w:rsid w:val="008232EC"/>
    <w:rsid w:val="00823621"/>
    <w:rsid w:val="008244A5"/>
    <w:rsid w:val="00825286"/>
    <w:rsid w:val="00825F4E"/>
    <w:rsid w:val="0082651C"/>
    <w:rsid w:val="0082774C"/>
    <w:rsid w:val="008308A3"/>
    <w:rsid w:val="00830EB3"/>
    <w:rsid w:val="00831474"/>
    <w:rsid w:val="00831FC4"/>
    <w:rsid w:val="008320AB"/>
    <w:rsid w:val="00832D6B"/>
    <w:rsid w:val="008350F4"/>
    <w:rsid w:val="00836085"/>
    <w:rsid w:val="00836388"/>
    <w:rsid w:val="008372CA"/>
    <w:rsid w:val="008410FF"/>
    <w:rsid w:val="0084168E"/>
    <w:rsid w:val="00841B2F"/>
    <w:rsid w:val="0084210F"/>
    <w:rsid w:val="00845559"/>
    <w:rsid w:val="00847B98"/>
    <w:rsid w:val="008504D2"/>
    <w:rsid w:val="00853AFB"/>
    <w:rsid w:val="008542E2"/>
    <w:rsid w:val="00854E83"/>
    <w:rsid w:val="00855AAB"/>
    <w:rsid w:val="00857917"/>
    <w:rsid w:val="00860B39"/>
    <w:rsid w:val="00860C7C"/>
    <w:rsid w:val="00861234"/>
    <w:rsid w:val="0086150C"/>
    <w:rsid w:val="00861FBD"/>
    <w:rsid w:val="00861FFC"/>
    <w:rsid w:val="008630A1"/>
    <w:rsid w:val="00864B56"/>
    <w:rsid w:val="00864E74"/>
    <w:rsid w:val="00864F9B"/>
    <w:rsid w:val="0086576B"/>
    <w:rsid w:val="00866E10"/>
    <w:rsid w:val="00870F50"/>
    <w:rsid w:val="00871643"/>
    <w:rsid w:val="00871A5E"/>
    <w:rsid w:val="00872454"/>
    <w:rsid w:val="008733E3"/>
    <w:rsid w:val="00873BC3"/>
    <w:rsid w:val="00875CE4"/>
    <w:rsid w:val="008762F8"/>
    <w:rsid w:val="008763C9"/>
    <w:rsid w:val="00877445"/>
    <w:rsid w:val="008810BB"/>
    <w:rsid w:val="00883EBD"/>
    <w:rsid w:val="008844D3"/>
    <w:rsid w:val="008850BF"/>
    <w:rsid w:val="008851B6"/>
    <w:rsid w:val="0088555E"/>
    <w:rsid w:val="00885778"/>
    <w:rsid w:val="00887563"/>
    <w:rsid w:val="00887D99"/>
    <w:rsid w:val="008930B5"/>
    <w:rsid w:val="008933B7"/>
    <w:rsid w:val="00893C82"/>
    <w:rsid w:val="00894354"/>
    <w:rsid w:val="00896797"/>
    <w:rsid w:val="00897A96"/>
    <w:rsid w:val="008A0B2A"/>
    <w:rsid w:val="008A2115"/>
    <w:rsid w:val="008A2C4F"/>
    <w:rsid w:val="008A5342"/>
    <w:rsid w:val="008A7ADC"/>
    <w:rsid w:val="008B0E9B"/>
    <w:rsid w:val="008B2921"/>
    <w:rsid w:val="008B7DA9"/>
    <w:rsid w:val="008C0C76"/>
    <w:rsid w:val="008C3583"/>
    <w:rsid w:val="008C3B87"/>
    <w:rsid w:val="008C3D38"/>
    <w:rsid w:val="008C3F89"/>
    <w:rsid w:val="008C41F6"/>
    <w:rsid w:val="008C422E"/>
    <w:rsid w:val="008C5684"/>
    <w:rsid w:val="008C5748"/>
    <w:rsid w:val="008C6FF4"/>
    <w:rsid w:val="008C7CCF"/>
    <w:rsid w:val="008D39A9"/>
    <w:rsid w:val="008D3E29"/>
    <w:rsid w:val="008D56A9"/>
    <w:rsid w:val="008D571C"/>
    <w:rsid w:val="008D5DBA"/>
    <w:rsid w:val="008D72B1"/>
    <w:rsid w:val="008E2088"/>
    <w:rsid w:val="008E22C7"/>
    <w:rsid w:val="008E2520"/>
    <w:rsid w:val="008E300B"/>
    <w:rsid w:val="008E3C3B"/>
    <w:rsid w:val="008E4715"/>
    <w:rsid w:val="008E47B5"/>
    <w:rsid w:val="008E653A"/>
    <w:rsid w:val="008E7B60"/>
    <w:rsid w:val="008F039D"/>
    <w:rsid w:val="008F27C5"/>
    <w:rsid w:val="008F33F4"/>
    <w:rsid w:val="008F6117"/>
    <w:rsid w:val="008F7630"/>
    <w:rsid w:val="009026F7"/>
    <w:rsid w:val="00903556"/>
    <w:rsid w:val="00904971"/>
    <w:rsid w:val="00904A92"/>
    <w:rsid w:val="00907119"/>
    <w:rsid w:val="00907DC9"/>
    <w:rsid w:val="00911479"/>
    <w:rsid w:val="009119B0"/>
    <w:rsid w:val="009127DC"/>
    <w:rsid w:val="00912D09"/>
    <w:rsid w:val="00914C5D"/>
    <w:rsid w:val="00916699"/>
    <w:rsid w:val="00916E5A"/>
    <w:rsid w:val="0091709B"/>
    <w:rsid w:val="00917933"/>
    <w:rsid w:val="0092056C"/>
    <w:rsid w:val="00923A77"/>
    <w:rsid w:val="00924FC0"/>
    <w:rsid w:val="00925F61"/>
    <w:rsid w:val="00933C44"/>
    <w:rsid w:val="00935F8B"/>
    <w:rsid w:val="009377CA"/>
    <w:rsid w:val="00943AB3"/>
    <w:rsid w:val="009449EC"/>
    <w:rsid w:val="00946DD1"/>
    <w:rsid w:val="00950BF5"/>
    <w:rsid w:val="0095135A"/>
    <w:rsid w:val="009526EF"/>
    <w:rsid w:val="00952CA6"/>
    <w:rsid w:val="00953248"/>
    <w:rsid w:val="009550AA"/>
    <w:rsid w:val="00955F3B"/>
    <w:rsid w:val="009568BA"/>
    <w:rsid w:val="009573EA"/>
    <w:rsid w:val="009574C0"/>
    <w:rsid w:val="009602B8"/>
    <w:rsid w:val="00961187"/>
    <w:rsid w:val="00961DE8"/>
    <w:rsid w:val="00962B3B"/>
    <w:rsid w:val="009640F0"/>
    <w:rsid w:val="00964704"/>
    <w:rsid w:val="009653FA"/>
    <w:rsid w:val="00965590"/>
    <w:rsid w:val="009700DF"/>
    <w:rsid w:val="00970B4A"/>
    <w:rsid w:val="0097143E"/>
    <w:rsid w:val="009738D4"/>
    <w:rsid w:val="009763F6"/>
    <w:rsid w:val="009766F4"/>
    <w:rsid w:val="009804FA"/>
    <w:rsid w:val="00982378"/>
    <w:rsid w:val="00982BF9"/>
    <w:rsid w:val="0098678F"/>
    <w:rsid w:val="00992B9D"/>
    <w:rsid w:val="009942A4"/>
    <w:rsid w:val="00994D06"/>
    <w:rsid w:val="00995EC6"/>
    <w:rsid w:val="00997E3E"/>
    <w:rsid w:val="009A11E2"/>
    <w:rsid w:val="009A174F"/>
    <w:rsid w:val="009A42A5"/>
    <w:rsid w:val="009A57FA"/>
    <w:rsid w:val="009B0BF5"/>
    <w:rsid w:val="009B1443"/>
    <w:rsid w:val="009B1D72"/>
    <w:rsid w:val="009B4767"/>
    <w:rsid w:val="009B53D6"/>
    <w:rsid w:val="009B59DC"/>
    <w:rsid w:val="009B656C"/>
    <w:rsid w:val="009B6E51"/>
    <w:rsid w:val="009C1A6A"/>
    <w:rsid w:val="009C5358"/>
    <w:rsid w:val="009C7022"/>
    <w:rsid w:val="009C785C"/>
    <w:rsid w:val="009D0099"/>
    <w:rsid w:val="009D16D9"/>
    <w:rsid w:val="009D322C"/>
    <w:rsid w:val="009D3A2C"/>
    <w:rsid w:val="009D4876"/>
    <w:rsid w:val="009D4A2E"/>
    <w:rsid w:val="009D543C"/>
    <w:rsid w:val="009D719C"/>
    <w:rsid w:val="009E28BC"/>
    <w:rsid w:val="009E2D5C"/>
    <w:rsid w:val="009E3BCE"/>
    <w:rsid w:val="009E5435"/>
    <w:rsid w:val="009E71AC"/>
    <w:rsid w:val="009E7CCA"/>
    <w:rsid w:val="009F0BCE"/>
    <w:rsid w:val="009F0EBA"/>
    <w:rsid w:val="009F3B3B"/>
    <w:rsid w:val="009F699C"/>
    <w:rsid w:val="00A007A5"/>
    <w:rsid w:val="00A0254C"/>
    <w:rsid w:val="00A0367C"/>
    <w:rsid w:val="00A04F9C"/>
    <w:rsid w:val="00A0641E"/>
    <w:rsid w:val="00A0766A"/>
    <w:rsid w:val="00A07767"/>
    <w:rsid w:val="00A10872"/>
    <w:rsid w:val="00A114B1"/>
    <w:rsid w:val="00A12D52"/>
    <w:rsid w:val="00A138FB"/>
    <w:rsid w:val="00A155E8"/>
    <w:rsid w:val="00A1678F"/>
    <w:rsid w:val="00A1730E"/>
    <w:rsid w:val="00A174CF"/>
    <w:rsid w:val="00A22226"/>
    <w:rsid w:val="00A22FAC"/>
    <w:rsid w:val="00A23895"/>
    <w:rsid w:val="00A23AE1"/>
    <w:rsid w:val="00A23DBA"/>
    <w:rsid w:val="00A2690C"/>
    <w:rsid w:val="00A27229"/>
    <w:rsid w:val="00A310EB"/>
    <w:rsid w:val="00A34557"/>
    <w:rsid w:val="00A361BA"/>
    <w:rsid w:val="00A4131E"/>
    <w:rsid w:val="00A431A3"/>
    <w:rsid w:val="00A46F27"/>
    <w:rsid w:val="00A470FE"/>
    <w:rsid w:val="00A52982"/>
    <w:rsid w:val="00A53BC5"/>
    <w:rsid w:val="00A55522"/>
    <w:rsid w:val="00A5690D"/>
    <w:rsid w:val="00A569F5"/>
    <w:rsid w:val="00A56E23"/>
    <w:rsid w:val="00A60090"/>
    <w:rsid w:val="00A62836"/>
    <w:rsid w:val="00A63D53"/>
    <w:rsid w:val="00A641A6"/>
    <w:rsid w:val="00A6474E"/>
    <w:rsid w:val="00A700A9"/>
    <w:rsid w:val="00A70750"/>
    <w:rsid w:val="00A71D8C"/>
    <w:rsid w:val="00A72696"/>
    <w:rsid w:val="00A760D8"/>
    <w:rsid w:val="00A813FC"/>
    <w:rsid w:val="00A82F51"/>
    <w:rsid w:val="00A8360B"/>
    <w:rsid w:val="00A83622"/>
    <w:rsid w:val="00A83B3E"/>
    <w:rsid w:val="00A92DA6"/>
    <w:rsid w:val="00A958BA"/>
    <w:rsid w:val="00A977DA"/>
    <w:rsid w:val="00AA180F"/>
    <w:rsid w:val="00AA1BCF"/>
    <w:rsid w:val="00AA3816"/>
    <w:rsid w:val="00AA3AE7"/>
    <w:rsid w:val="00AA3F31"/>
    <w:rsid w:val="00AA45B4"/>
    <w:rsid w:val="00AA610E"/>
    <w:rsid w:val="00AA7A06"/>
    <w:rsid w:val="00AB0129"/>
    <w:rsid w:val="00AB054E"/>
    <w:rsid w:val="00AB0E07"/>
    <w:rsid w:val="00AB2461"/>
    <w:rsid w:val="00AB2684"/>
    <w:rsid w:val="00AB4962"/>
    <w:rsid w:val="00AB7D77"/>
    <w:rsid w:val="00AC1E1D"/>
    <w:rsid w:val="00AC7448"/>
    <w:rsid w:val="00AD0E10"/>
    <w:rsid w:val="00AD1755"/>
    <w:rsid w:val="00AD1A93"/>
    <w:rsid w:val="00AD1E95"/>
    <w:rsid w:val="00AD2937"/>
    <w:rsid w:val="00AD2BEA"/>
    <w:rsid w:val="00AD6016"/>
    <w:rsid w:val="00AD7525"/>
    <w:rsid w:val="00AE02C4"/>
    <w:rsid w:val="00AE0596"/>
    <w:rsid w:val="00AE23FE"/>
    <w:rsid w:val="00AE2500"/>
    <w:rsid w:val="00AE2E83"/>
    <w:rsid w:val="00AE3143"/>
    <w:rsid w:val="00AE4A72"/>
    <w:rsid w:val="00AE7688"/>
    <w:rsid w:val="00AE7F96"/>
    <w:rsid w:val="00AF0153"/>
    <w:rsid w:val="00AF0821"/>
    <w:rsid w:val="00AF0947"/>
    <w:rsid w:val="00AF12DC"/>
    <w:rsid w:val="00AF2D63"/>
    <w:rsid w:val="00AF3205"/>
    <w:rsid w:val="00AF4066"/>
    <w:rsid w:val="00AF46CF"/>
    <w:rsid w:val="00AF47C7"/>
    <w:rsid w:val="00AF510D"/>
    <w:rsid w:val="00B0157D"/>
    <w:rsid w:val="00B0270D"/>
    <w:rsid w:val="00B0318F"/>
    <w:rsid w:val="00B04488"/>
    <w:rsid w:val="00B04A47"/>
    <w:rsid w:val="00B05262"/>
    <w:rsid w:val="00B065B2"/>
    <w:rsid w:val="00B066C5"/>
    <w:rsid w:val="00B07C2D"/>
    <w:rsid w:val="00B1028D"/>
    <w:rsid w:val="00B11C98"/>
    <w:rsid w:val="00B13015"/>
    <w:rsid w:val="00B13AD1"/>
    <w:rsid w:val="00B13F58"/>
    <w:rsid w:val="00B151BA"/>
    <w:rsid w:val="00B16294"/>
    <w:rsid w:val="00B16A58"/>
    <w:rsid w:val="00B17A6B"/>
    <w:rsid w:val="00B204F8"/>
    <w:rsid w:val="00B2174C"/>
    <w:rsid w:val="00B22BDB"/>
    <w:rsid w:val="00B25F42"/>
    <w:rsid w:val="00B26965"/>
    <w:rsid w:val="00B26E36"/>
    <w:rsid w:val="00B276AF"/>
    <w:rsid w:val="00B3246F"/>
    <w:rsid w:val="00B3301B"/>
    <w:rsid w:val="00B34FF1"/>
    <w:rsid w:val="00B3635D"/>
    <w:rsid w:val="00B36C39"/>
    <w:rsid w:val="00B40ABA"/>
    <w:rsid w:val="00B4173C"/>
    <w:rsid w:val="00B422CD"/>
    <w:rsid w:val="00B4287D"/>
    <w:rsid w:val="00B43062"/>
    <w:rsid w:val="00B436BE"/>
    <w:rsid w:val="00B44699"/>
    <w:rsid w:val="00B451FC"/>
    <w:rsid w:val="00B45649"/>
    <w:rsid w:val="00B45958"/>
    <w:rsid w:val="00B45FBC"/>
    <w:rsid w:val="00B45FD8"/>
    <w:rsid w:val="00B464E7"/>
    <w:rsid w:val="00B46B7C"/>
    <w:rsid w:val="00B50187"/>
    <w:rsid w:val="00B50F23"/>
    <w:rsid w:val="00B51A1E"/>
    <w:rsid w:val="00B52F93"/>
    <w:rsid w:val="00B55DF4"/>
    <w:rsid w:val="00B6012C"/>
    <w:rsid w:val="00B602CC"/>
    <w:rsid w:val="00B60DDE"/>
    <w:rsid w:val="00B6196A"/>
    <w:rsid w:val="00B6280E"/>
    <w:rsid w:val="00B62AFE"/>
    <w:rsid w:val="00B62E97"/>
    <w:rsid w:val="00B64CCC"/>
    <w:rsid w:val="00B650DD"/>
    <w:rsid w:val="00B651F5"/>
    <w:rsid w:val="00B65617"/>
    <w:rsid w:val="00B65AB2"/>
    <w:rsid w:val="00B66FC9"/>
    <w:rsid w:val="00B71F48"/>
    <w:rsid w:val="00B733BC"/>
    <w:rsid w:val="00B738E5"/>
    <w:rsid w:val="00B74A47"/>
    <w:rsid w:val="00B74DB0"/>
    <w:rsid w:val="00B77386"/>
    <w:rsid w:val="00B77507"/>
    <w:rsid w:val="00B80980"/>
    <w:rsid w:val="00B81412"/>
    <w:rsid w:val="00B833FF"/>
    <w:rsid w:val="00B835CA"/>
    <w:rsid w:val="00B83E03"/>
    <w:rsid w:val="00B85E67"/>
    <w:rsid w:val="00B8621D"/>
    <w:rsid w:val="00B86D95"/>
    <w:rsid w:val="00B8749F"/>
    <w:rsid w:val="00B905BC"/>
    <w:rsid w:val="00B90713"/>
    <w:rsid w:val="00B93A48"/>
    <w:rsid w:val="00B941E6"/>
    <w:rsid w:val="00B945C4"/>
    <w:rsid w:val="00B94E43"/>
    <w:rsid w:val="00B9602D"/>
    <w:rsid w:val="00B9690E"/>
    <w:rsid w:val="00B97007"/>
    <w:rsid w:val="00B975EC"/>
    <w:rsid w:val="00B9772F"/>
    <w:rsid w:val="00BA0ACA"/>
    <w:rsid w:val="00BA1668"/>
    <w:rsid w:val="00BA18BC"/>
    <w:rsid w:val="00BA34FA"/>
    <w:rsid w:val="00BA404F"/>
    <w:rsid w:val="00BA6F29"/>
    <w:rsid w:val="00BB0B96"/>
    <w:rsid w:val="00BB618A"/>
    <w:rsid w:val="00BC1A95"/>
    <w:rsid w:val="00BC2175"/>
    <w:rsid w:val="00BC38FC"/>
    <w:rsid w:val="00BC3BFA"/>
    <w:rsid w:val="00BC69BA"/>
    <w:rsid w:val="00BD0713"/>
    <w:rsid w:val="00BD2993"/>
    <w:rsid w:val="00BD5157"/>
    <w:rsid w:val="00BD7B9A"/>
    <w:rsid w:val="00BE026A"/>
    <w:rsid w:val="00BE044A"/>
    <w:rsid w:val="00BE16F0"/>
    <w:rsid w:val="00BE2D38"/>
    <w:rsid w:val="00BE35ED"/>
    <w:rsid w:val="00BE5477"/>
    <w:rsid w:val="00BE5579"/>
    <w:rsid w:val="00BE5E00"/>
    <w:rsid w:val="00BE6455"/>
    <w:rsid w:val="00BF1AFB"/>
    <w:rsid w:val="00BF24AC"/>
    <w:rsid w:val="00BF2AF8"/>
    <w:rsid w:val="00BF2DC7"/>
    <w:rsid w:val="00BF3A31"/>
    <w:rsid w:val="00BF6550"/>
    <w:rsid w:val="00BF6984"/>
    <w:rsid w:val="00BF6F9F"/>
    <w:rsid w:val="00BF747B"/>
    <w:rsid w:val="00BF7CD1"/>
    <w:rsid w:val="00C02009"/>
    <w:rsid w:val="00C0551F"/>
    <w:rsid w:val="00C05ADD"/>
    <w:rsid w:val="00C05B32"/>
    <w:rsid w:val="00C05DDD"/>
    <w:rsid w:val="00C064FE"/>
    <w:rsid w:val="00C10854"/>
    <w:rsid w:val="00C10BCB"/>
    <w:rsid w:val="00C12517"/>
    <w:rsid w:val="00C1472A"/>
    <w:rsid w:val="00C164EF"/>
    <w:rsid w:val="00C16CE9"/>
    <w:rsid w:val="00C16D35"/>
    <w:rsid w:val="00C22643"/>
    <w:rsid w:val="00C24B59"/>
    <w:rsid w:val="00C3089A"/>
    <w:rsid w:val="00C320F1"/>
    <w:rsid w:val="00C32A0F"/>
    <w:rsid w:val="00C3437D"/>
    <w:rsid w:val="00C407BF"/>
    <w:rsid w:val="00C46883"/>
    <w:rsid w:val="00C46E89"/>
    <w:rsid w:val="00C510F4"/>
    <w:rsid w:val="00C52D1F"/>
    <w:rsid w:val="00C5303A"/>
    <w:rsid w:val="00C56B65"/>
    <w:rsid w:val="00C56F13"/>
    <w:rsid w:val="00C57C54"/>
    <w:rsid w:val="00C607C0"/>
    <w:rsid w:val="00C62362"/>
    <w:rsid w:val="00C65697"/>
    <w:rsid w:val="00C70CC0"/>
    <w:rsid w:val="00C74684"/>
    <w:rsid w:val="00C7561E"/>
    <w:rsid w:val="00C75C91"/>
    <w:rsid w:val="00C776BE"/>
    <w:rsid w:val="00C779F1"/>
    <w:rsid w:val="00C8028F"/>
    <w:rsid w:val="00C80DFE"/>
    <w:rsid w:val="00C8127E"/>
    <w:rsid w:val="00C83236"/>
    <w:rsid w:val="00C8390F"/>
    <w:rsid w:val="00C83C91"/>
    <w:rsid w:val="00C841FF"/>
    <w:rsid w:val="00C84FF7"/>
    <w:rsid w:val="00C86872"/>
    <w:rsid w:val="00C90CA1"/>
    <w:rsid w:val="00C917FE"/>
    <w:rsid w:val="00C91C6F"/>
    <w:rsid w:val="00C94C25"/>
    <w:rsid w:val="00C96A87"/>
    <w:rsid w:val="00CA072E"/>
    <w:rsid w:val="00CA194E"/>
    <w:rsid w:val="00CA4E95"/>
    <w:rsid w:val="00CB01FD"/>
    <w:rsid w:val="00CB13A8"/>
    <w:rsid w:val="00CB14F1"/>
    <w:rsid w:val="00CB17C6"/>
    <w:rsid w:val="00CB18F1"/>
    <w:rsid w:val="00CB1FD2"/>
    <w:rsid w:val="00CB2295"/>
    <w:rsid w:val="00CB3D05"/>
    <w:rsid w:val="00CC0EBA"/>
    <w:rsid w:val="00CC181B"/>
    <w:rsid w:val="00CC1BD8"/>
    <w:rsid w:val="00CC3749"/>
    <w:rsid w:val="00CC3976"/>
    <w:rsid w:val="00CC5282"/>
    <w:rsid w:val="00CD1C27"/>
    <w:rsid w:val="00CD1E94"/>
    <w:rsid w:val="00CD3399"/>
    <w:rsid w:val="00CD4889"/>
    <w:rsid w:val="00CD5049"/>
    <w:rsid w:val="00CD6C55"/>
    <w:rsid w:val="00CD6C85"/>
    <w:rsid w:val="00CE3FA3"/>
    <w:rsid w:val="00CE58B8"/>
    <w:rsid w:val="00CE5E22"/>
    <w:rsid w:val="00CE6E0D"/>
    <w:rsid w:val="00CE7846"/>
    <w:rsid w:val="00CE7CF7"/>
    <w:rsid w:val="00CF1AA0"/>
    <w:rsid w:val="00CF1FC2"/>
    <w:rsid w:val="00CF495A"/>
    <w:rsid w:val="00CF79BD"/>
    <w:rsid w:val="00CF7EB4"/>
    <w:rsid w:val="00D01521"/>
    <w:rsid w:val="00D02CA8"/>
    <w:rsid w:val="00D02E29"/>
    <w:rsid w:val="00D039C5"/>
    <w:rsid w:val="00D03C99"/>
    <w:rsid w:val="00D04330"/>
    <w:rsid w:val="00D04EC0"/>
    <w:rsid w:val="00D05F32"/>
    <w:rsid w:val="00D11003"/>
    <w:rsid w:val="00D11282"/>
    <w:rsid w:val="00D136EE"/>
    <w:rsid w:val="00D1378A"/>
    <w:rsid w:val="00D21539"/>
    <w:rsid w:val="00D228E6"/>
    <w:rsid w:val="00D23909"/>
    <w:rsid w:val="00D26046"/>
    <w:rsid w:val="00D26B89"/>
    <w:rsid w:val="00D274F9"/>
    <w:rsid w:val="00D31476"/>
    <w:rsid w:val="00D314A9"/>
    <w:rsid w:val="00D3209E"/>
    <w:rsid w:val="00D32CFF"/>
    <w:rsid w:val="00D35094"/>
    <w:rsid w:val="00D36FB2"/>
    <w:rsid w:val="00D37129"/>
    <w:rsid w:val="00D4081E"/>
    <w:rsid w:val="00D40DBD"/>
    <w:rsid w:val="00D42734"/>
    <w:rsid w:val="00D441FF"/>
    <w:rsid w:val="00D4658D"/>
    <w:rsid w:val="00D4660A"/>
    <w:rsid w:val="00D502CC"/>
    <w:rsid w:val="00D50596"/>
    <w:rsid w:val="00D50CAB"/>
    <w:rsid w:val="00D51399"/>
    <w:rsid w:val="00D52018"/>
    <w:rsid w:val="00D52B6A"/>
    <w:rsid w:val="00D547EB"/>
    <w:rsid w:val="00D56D94"/>
    <w:rsid w:val="00D60DAD"/>
    <w:rsid w:val="00D62C4A"/>
    <w:rsid w:val="00D64F00"/>
    <w:rsid w:val="00D66945"/>
    <w:rsid w:val="00D67588"/>
    <w:rsid w:val="00D70967"/>
    <w:rsid w:val="00D70CDC"/>
    <w:rsid w:val="00D725C1"/>
    <w:rsid w:val="00D75124"/>
    <w:rsid w:val="00D76650"/>
    <w:rsid w:val="00D815CF"/>
    <w:rsid w:val="00D82F7D"/>
    <w:rsid w:val="00D85018"/>
    <w:rsid w:val="00D8553B"/>
    <w:rsid w:val="00D875AF"/>
    <w:rsid w:val="00D9008D"/>
    <w:rsid w:val="00D9072F"/>
    <w:rsid w:val="00D90B12"/>
    <w:rsid w:val="00D9116C"/>
    <w:rsid w:val="00D91793"/>
    <w:rsid w:val="00D926EE"/>
    <w:rsid w:val="00D93C47"/>
    <w:rsid w:val="00D946DC"/>
    <w:rsid w:val="00D956DB"/>
    <w:rsid w:val="00D95D43"/>
    <w:rsid w:val="00D97A82"/>
    <w:rsid w:val="00DA22C9"/>
    <w:rsid w:val="00DA333D"/>
    <w:rsid w:val="00DA3906"/>
    <w:rsid w:val="00DA642B"/>
    <w:rsid w:val="00DA6959"/>
    <w:rsid w:val="00DC0246"/>
    <w:rsid w:val="00DC12E7"/>
    <w:rsid w:val="00DC203F"/>
    <w:rsid w:val="00DC25F6"/>
    <w:rsid w:val="00DC2729"/>
    <w:rsid w:val="00DC2F12"/>
    <w:rsid w:val="00DC445A"/>
    <w:rsid w:val="00DC525F"/>
    <w:rsid w:val="00DC5E49"/>
    <w:rsid w:val="00DC63B4"/>
    <w:rsid w:val="00DC72DD"/>
    <w:rsid w:val="00DC7F6E"/>
    <w:rsid w:val="00DD12C1"/>
    <w:rsid w:val="00DD1AD0"/>
    <w:rsid w:val="00DD204F"/>
    <w:rsid w:val="00DD4019"/>
    <w:rsid w:val="00DD4B09"/>
    <w:rsid w:val="00DD5BA3"/>
    <w:rsid w:val="00DD7D7E"/>
    <w:rsid w:val="00DE08E4"/>
    <w:rsid w:val="00DE24B6"/>
    <w:rsid w:val="00DE2F26"/>
    <w:rsid w:val="00DE4943"/>
    <w:rsid w:val="00DE5DB1"/>
    <w:rsid w:val="00DE5F01"/>
    <w:rsid w:val="00DE5FDD"/>
    <w:rsid w:val="00DE73B9"/>
    <w:rsid w:val="00DF0E3A"/>
    <w:rsid w:val="00DF173F"/>
    <w:rsid w:val="00DF19FB"/>
    <w:rsid w:val="00DF3D79"/>
    <w:rsid w:val="00DF4C18"/>
    <w:rsid w:val="00DF5974"/>
    <w:rsid w:val="00DF6909"/>
    <w:rsid w:val="00E008DA"/>
    <w:rsid w:val="00E0174B"/>
    <w:rsid w:val="00E01A05"/>
    <w:rsid w:val="00E0571E"/>
    <w:rsid w:val="00E05ABB"/>
    <w:rsid w:val="00E124DC"/>
    <w:rsid w:val="00E12DB6"/>
    <w:rsid w:val="00E16135"/>
    <w:rsid w:val="00E164B0"/>
    <w:rsid w:val="00E20080"/>
    <w:rsid w:val="00E210A1"/>
    <w:rsid w:val="00E22A25"/>
    <w:rsid w:val="00E23ABF"/>
    <w:rsid w:val="00E246D6"/>
    <w:rsid w:val="00E2493D"/>
    <w:rsid w:val="00E27118"/>
    <w:rsid w:val="00E31387"/>
    <w:rsid w:val="00E32251"/>
    <w:rsid w:val="00E3263D"/>
    <w:rsid w:val="00E32C2E"/>
    <w:rsid w:val="00E331BB"/>
    <w:rsid w:val="00E35D61"/>
    <w:rsid w:val="00E374C9"/>
    <w:rsid w:val="00E41BB4"/>
    <w:rsid w:val="00E42873"/>
    <w:rsid w:val="00E443C4"/>
    <w:rsid w:val="00E44758"/>
    <w:rsid w:val="00E44A46"/>
    <w:rsid w:val="00E4577B"/>
    <w:rsid w:val="00E45EA1"/>
    <w:rsid w:val="00E5271F"/>
    <w:rsid w:val="00E55AA2"/>
    <w:rsid w:val="00E57B2D"/>
    <w:rsid w:val="00E606B1"/>
    <w:rsid w:val="00E61602"/>
    <w:rsid w:val="00E63F54"/>
    <w:rsid w:val="00E64694"/>
    <w:rsid w:val="00E66E17"/>
    <w:rsid w:val="00E71D7F"/>
    <w:rsid w:val="00E72E65"/>
    <w:rsid w:val="00E74207"/>
    <w:rsid w:val="00E75B4C"/>
    <w:rsid w:val="00E80054"/>
    <w:rsid w:val="00E806BD"/>
    <w:rsid w:val="00E819E7"/>
    <w:rsid w:val="00E82985"/>
    <w:rsid w:val="00E830BE"/>
    <w:rsid w:val="00E83206"/>
    <w:rsid w:val="00E83AAF"/>
    <w:rsid w:val="00E83F50"/>
    <w:rsid w:val="00E8536A"/>
    <w:rsid w:val="00E8552C"/>
    <w:rsid w:val="00E9239C"/>
    <w:rsid w:val="00E93E31"/>
    <w:rsid w:val="00E9674E"/>
    <w:rsid w:val="00E97D0D"/>
    <w:rsid w:val="00EA0CE9"/>
    <w:rsid w:val="00EA18D5"/>
    <w:rsid w:val="00EA3542"/>
    <w:rsid w:val="00EA4035"/>
    <w:rsid w:val="00EA685C"/>
    <w:rsid w:val="00EA71C5"/>
    <w:rsid w:val="00EB32F5"/>
    <w:rsid w:val="00EB4BD1"/>
    <w:rsid w:val="00EB7869"/>
    <w:rsid w:val="00EB795A"/>
    <w:rsid w:val="00EC0DA1"/>
    <w:rsid w:val="00EC1795"/>
    <w:rsid w:val="00EC2112"/>
    <w:rsid w:val="00EC264D"/>
    <w:rsid w:val="00EC3BBF"/>
    <w:rsid w:val="00EC5DD3"/>
    <w:rsid w:val="00EC664F"/>
    <w:rsid w:val="00EC7016"/>
    <w:rsid w:val="00EC740A"/>
    <w:rsid w:val="00ED02AB"/>
    <w:rsid w:val="00ED0BBF"/>
    <w:rsid w:val="00ED17C5"/>
    <w:rsid w:val="00ED1BE1"/>
    <w:rsid w:val="00ED2087"/>
    <w:rsid w:val="00ED2373"/>
    <w:rsid w:val="00ED2949"/>
    <w:rsid w:val="00ED2AD4"/>
    <w:rsid w:val="00ED340C"/>
    <w:rsid w:val="00ED72C1"/>
    <w:rsid w:val="00EE03C0"/>
    <w:rsid w:val="00EE19E3"/>
    <w:rsid w:val="00EE1EE8"/>
    <w:rsid w:val="00EE20E2"/>
    <w:rsid w:val="00EE40A6"/>
    <w:rsid w:val="00EE5022"/>
    <w:rsid w:val="00EE5BE7"/>
    <w:rsid w:val="00EE6616"/>
    <w:rsid w:val="00EE7BE6"/>
    <w:rsid w:val="00EF16A9"/>
    <w:rsid w:val="00EF3C94"/>
    <w:rsid w:val="00EF3CE4"/>
    <w:rsid w:val="00EF47F7"/>
    <w:rsid w:val="00EF682E"/>
    <w:rsid w:val="00EF6B5D"/>
    <w:rsid w:val="00EF743A"/>
    <w:rsid w:val="00F00171"/>
    <w:rsid w:val="00F023EE"/>
    <w:rsid w:val="00F035FD"/>
    <w:rsid w:val="00F04876"/>
    <w:rsid w:val="00F05613"/>
    <w:rsid w:val="00F06831"/>
    <w:rsid w:val="00F1069D"/>
    <w:rsid w:val="00F11DAB"/>
    <w:rsid w:val="00F12109"/>
    <w:rsid w:val="00F13348"/>
    <w:rsid w:val="00F1500A"/>
    <w:rsid w:val="00F15132"/>
    <w:rsid w:val="00F16F61"/>
    <w:rsid w:val="00F2085F"/>
    <w:rsid w:val="00F21227"/>
    <w:rsid w:val="00F213D8"/>
    <w:rsid w:val="00F21C60"/>
    <w:rsid w:val="00F22E38"/>
    <w:rsid w:val="00F23122"/>
    <w:rsid w:val="00F23C95"/>
    <w:rsid w:val="00F24255"/>
    <w:rsid w:val="00F275AA"/>
    <w:rsid w:val="00F275E9"/>
    <w:rsid w:val="00F3058A"/>
    <w:rsid w:val="00F34517"/>
    <w:rsid w:val="00F3519C"/>
    <w:rsid w:val="00F35300"/>
    <w:rsid w:val="00F4049B"/>
    <w:rsid w:val="00F420CE"/>
    <w:rsid w:val="00F44C3A"/>
    <w:rsid w:val="00F45168"/>
    <w:rsid w:val="00F51088"/>
    <w:rsid w:val="00F5143D"/>
    <w:rsid w:val="00F537FC"/>
    <w:rsid w:val="00F5455E"/>
    <w:rsid w:val="00F55543"/>
    <w:rsid w:val="00F55C49"/>
    <w:rsid w:val="00F57030"/>
    <w:rsid w:val="00F573E7"/>
    <w:rsid w:val="00F60199"/>
    <w:rsid w:val="00F60449"/>
    <w:rsid w:val="00F60A28"/>
    <w:rsid w:val="00F6107E"/>
    <w:rsid w:val="00F6180D"/>
    <w:rsid w:val="00F61C8B"/>
    <w:rsid w:val="00F61D92"/>
    <w:rsid w:val="00F62B95"/>
    <w:rsid w:val="00F62C1B"/>
    <w:rsid w:val="00F62ED5"/>
    <w:rsid w:val="00F64767"/>
    <w:rsid w:val="00F64CF0"/>
    <w:rsid w:val="00F66126"/>
    <w:rsid w:val="00F66F78"/>
    <w:rsid w:val="00F67984"/>
    <w:rsid w:val="00F7021F"/>
    <w:rsid w:val="00F70CD0"/>
    <w:rsid w:val="00F712BA"/>
    <w:rsid w:val="00F728F8"/>
    <w:rsid w:val="00F76D4E"/>
    <w:rsid w:val="00F805DE"/>
    <w:rsid w:val="00F80A0D"/>
    <w:rsid w:val="00F8260A"/>
    <w:rsid w:val="00F83CFE"/>
    <w:rsid w:val="00F84E4C"/>
    <w:rsid w:val="00F84F36"/>
    <w:rsid w:val="00F8659A"/>
    <w:rsid w:val="00F87497"/>
    <w:rsid w:val="00F87BF6"/>
    <w:rsid w:val="00F87C1F"/>
    <w:rsid w:val="00F92AF9"/>
    <w:rsid w:val="00F92E71"/>
    <w:rsid w:val="00F943F0"/>
    <w:rsid w:val="00F94B75"/>
    <w:rsid w:val="00F95377"/>
    <w:rsid w:val="00F95614"/>
    <w:rsid w:val="00F95BE4"/>
    <w:rsid w:val="00F95C5C"/>
    <w:rsid w:val="00FA0393"/>
    <w:rsid w:val="00FA202D"/>
    <w:rsid w:val="00FA25E9"/>
    <w:rsid w:val="00FA25EB"/>
    <w:rsid w:val="00FA2B0A"/>
    <w:rsid w:val="00FA2F4B"/>
    <w:rsid w:val="00FA3F41"/>
    <w:rsid w:val="00FA500C"/>
    <w:rsid w:val="00FA5B2A"/>
    <w:rsid w:val="00FA5B45"/>
    <w:rsid w:val="00FA7D69"/>
    <w:rsid w:val="00FA7EB4"/>
    <w:rsid w:val="00FB14C3"/>
    <w:rsid w:val="00FB1757"/>
    <w:rsid w:val="00FB46D5"/>
    <w:rsid w:val="00FB6352"/>
    <w:rsid w:val="00FB7302"/>
    <w:rsid w:val="00FB754E"/>
    <w:rsid w:val="00FC1827"/>
    <w:rsid w:val="00FC19A6"/>
    <w:rsid w:val="00FC2FEF"/>
    <w:rsid w:val="00FC3991"/>
    <w:rsid w:val="00FC3ECA"/>
    <w:rsid w:val="00FC4B91"/>
    <w:rsid w:val="00FC5B0E"/>
    <w:rsid w:val="00FC6A1C"/>
    <w:rsid w:val="00FD0711"/>
    <w:rsid w:val="00FD30DA"/>
    <w:rsid w:val="00FD3EB7"/>
    <w:rsid w:val="00FD48B8"/>
    <w:rsid w:val="00FD69E0"/>
    <w:rsid w:val="00FD78E8"/>
    <w:rsid w:val="00FD7995"/>
    <w:rsid w:val="00FD7B6C"/>
    <w:rsid w:val="00FD7C62"/>
    <w:rsid w:val="00FE1F11"/>
    <w:rsid w:val="00FE44C7"/>
    <w:rsid w:val="00FE4D51"/>
    <w:rsid w:val="00FF0656"/>
    <w:rsid w:val="00FF1F5F"/>
    <w:rsid w:val="00FF223F"/>
    <w:rsid w:val="00FF2B0A"/>
    <w:rsid w:val="00FF302F"/>
    <w:rsid w:val="00FF382B"/>
    <w:rsid w:val="00FF3D86"/>
    <w:rsid w:val="00FF56F6"/>
    <w:rsid w:val="014452FA"/>
    <w:rsid w:val="0172712F"/>
    <w:rsid w:val="017A537F"/>
    <w:rsid w:val="022C2EA3"/>
    <w:rsid w:val="024B3623"/>
    <w:rsid w:val="026A2821"/>
    <w:rsid w:val="0330663D"/>
    <w:rsid w:val="03316038"/>
    <w:rsid w:val="038118D6"/>
    <w:rsid w:val="039B256C"/>
    <w:rsid w:val="042E253E"/>
    <w:rsid w:val="046F5443"/>
    <w:rsid w:val="04841EBB"/>
    <w:rsid w:val="057360B2"/>
    <w:rsid w:val="060A29C5"/>
    <w:rsid w:val="064B3815"/>
    <w:rsid w:val="06D731DE"/>
    <w:rsid w:val="06F36367"/>
    <w:rsid w:val="073332A7"/>
    <w:rsid w:val="076C2EE3"/>
    <w:rsid w:val="07822663"/>
    <w:rsid w:val="079D35A3"/>
    <w:rsid w:val="07F510E3"/>
    <w:rsid w:val="08122176"/>
    <w:rsid w:val="082C4FE6"/>
    <w:rsid w:val="096A384C"/>
    <w:rsid w:val="09895238"/>
    <w:rsid w:val="09BE08E2"/>
    <w:rsid w:val="09D11EDA"/>
    <w:rsid w:val="09F9486D"/>
    <w:rsid w:val="0A2B6C29"/>
    <w:rsid w:val="0ADD081A"/>
    <w:rsid w:val="0B370519"/>
    <w:rsid w:val="0BCD497C"/>
    <w:rsid w:val="0BE43F91"/>
    <w:rsid w:val="0BF027CF"/>
    <w:rsid w:val="0C6E749C"/>
    <w:rsid w:val="0C932CD6"/>
    <w:rsid w:val="0CD34CE1"/>
    <w:rsid w:val="0D0119F1"/>
    <w:rsid w:val="0D771BA7"/>
    <w:rsid w:val="0DB45DBE"/>
    <w:rsid w:val="0DCE3643"/>
    <w:rsid w:val="0E2426FB"/>
    <w:rsid w:val="0E6F23AE"/>
    <w:rsid w:val="0E837761"/>
    <w:rsid w:val="0E946224"/>
    <w:rsid w:val="0E974E6B"/>
    <w:rsid w:val="0EC1374A"/>
    <w:rsid w:val="0EEA1AA2"/>
    <w:rsid w:val="0F1A611D"/>
    <w:rsid w:val="0F811B6C"/>
    <w:rsid w:val="0F977EF3"/>
    <w:rsid w:val="1014788B"/>
    <w:rsid w:val="10262C63"/>
    <w:rsid w:val="10272010"/>
    <w:rsid w:val="10AD6F29"/>
    <w:rsid w:val="10EF7EE2"/>
    <w:rsid w:val="112576CB"/>
    <w:rsid w:val="11DA2EF3"/>
    <w:rsid w:val="128311BA"/>
    <w:rsid w:val="12865403"/>
    <w:rsid w:val="131D3798"/>
    <w:rsid w:val="13741F37"/>
    <w:rsid w:val="13B44366"/>
    <w:rsid w:val="13F8690D"/>
    <w:rsid w:val="13FD32BF"/>
    <w:rsid w:val="1440505C"/>
    <w:rsid w:val="14B9704A"/>
    <w:rsid w:val="14EE0A1C"/>
    <w:rsid w:val="15541518"/>
    <w:rsid w:val="155A1BBA"/>
    <w:rsid w:val="15762FA2"/>
    <w:rsid w:val="159C4A25"/>
    <w:rsid w:val="15D632CE"/>
    <w:rsid w:val="160439CC"/>
    <w:rsid w:val="16116B23"/>
    <w:rsid w:val="161C1596"/>
    <w:rsid w:val="16337B04"/>
    <w:rsid w:val="168C184A"/>
    <w:rsid w:val="1704178B"/>
    <w:rsid w:val="17816D45"/>
    <w:rsid w:val="17DC0806"/>
    <w:rsid w:val="184A26B2"/>
    <w:rsid w:val="189E74FF"/>
    <w:rsid w:val="18E7730E"/>
    <w:rsid w:val="19121329"/>
    <w:rsid w:val="19180C8B"/>
    <w:rsid w:val="19F432AB"/>
    <w:rsid w:val="1ACE2EEC"/>
    <w:rsid w:val="1ADE01B2"/>
    <w:rsid w:val="1B026203"/>
    <w:rsid w:val="1BAD5B0F"/>
    <w:rsid w:val="1CA93E1F"/>
    <w:rsid w:val="1CB75651"/>
    <w:rsid w:val="1D145D60"/>
    <w:rsid w:val="1DA02E9F"/>
    <w:rsid w:val="1DD445F2"/>
    <w:rsid w:val="1DD756DC"/>
    <w:rsid w:val="1E2E78B2"/>
    <w:rsid w:val="1E641A7A"/>
    <w:rsid w:val="1E6D0747"/>
    <w:rsid w:val="1EF15F0A"/>
    <w:rsid w:val="1EF51AA2"/>
    <w:rsid w:val="1EFB0FDF"/>
    <w:rsid w:val="1F143313"/>
    <w:rsid w:val="1F7360BA"/>
    <w:rsid w:val="1FA20D9D"/>
    <w:rsid w:val="1FEA1E1A"/>
    <w:rsid w:val="20E9773A"/>
    <w:rsid w:val="21674692"/>
    <w:rsid w:val="21892C9E"/>
    <w:rsid w:val="21E40B11"/>
    <w:rsid w:val="21FC3D7C"/>
    <w:rsid w:val="22057A59"/>
    <w:rsid w:val="221C47E2"/>
    <w:rsid w:val="22210398"/>
    <w:rsid w:val="222A0DEC"/>
    <w:rsid w:val="22674CE8"/>
    <w:rsid w:val="227533FB"/>
    <w:rsid w:val="22A03ED8"/>
    <w:rsid w:val="22AA3EEB"/>
    <w:rsid w:val="231349F1"/>
    <w:rsid w:val="231F5E72"/>
    <w:rsid w:val="23D3576E"/>
    <w:rsid w:val="23D7547F"/>
    <w:rsid w:val="2563481C"/>
    <w:rsid w:val="25FA2770"/>
    <w:rsid w:val="26643AE0"/>
    <w:rsid w:val="26944830"/>
    <w:rsid w:val="26946ED7"/>
    <w:rsid w:val="26C934C2"/>
    <w:rsid w:val="271B2FFE"/>
    <w:rsid w:val="280A3E2E"/>
    <w:rsid w:val="281B004C"/>
    <w:rsid w:val="2846148A"/>
    <w:rsid w:val="285D0125"/>
    <w:rsid w:val="286A4DAB"/>
    <w:rsid w:val="286C1079"/>
    <w:rsid w:val="29041B75"/>
    <w:rsid w:val="29424212"/>
    <w:rsid w:val="294A7A45"/>
    <w:rsid w:val="296313AB"/>
    <w:rsid w:val="29B82D89"/>
    <w:rsid w:val="29E13F39"/>
    <w:rsid w:val="29E22B17"/>
    <w:rsid w:val="29EE54E2"/>
    <w:rsid w:val="29F17C44"/>
    <w:rsid w:val="2A1D560E"/>
    <w:rsid w:val="2AF43076"/>
    <w:rsid w:val="2AFC72F4"/>
    <w:rsid w:val="2B2E67D7"/>
    <w:rsid w:val="2B674ABD"/>
    <w:rsid w:val="2B725442"/>
    <w:rsid w:val="2BBE58C6"/>
    <w:rsid w:val="2BF37697"/>
    <w:rsid w:val="2C0E0D23"/>
    <w:rsid w:val="2C4465E9"/>
    <w:rsid w:val="2CFA27BF"/>
    <w:rsid w:val="2D1B6627"/>
    <w:rsid w:val="2D885DEC"/>
    <w:rsid w:val="2DC61047"/>
    <w:rsid w:val="2DD9606F"/>
    <w:rsid w:val="2DE03FF9"/>
    <w:rsid w:val="2DFE72D1"/>
    <w:rsid w:val="2EA66FF1"/>
    <w:rsid w:val="2F4E02CA"/>
    <w:rsid w:val="2F6D590A"/>
    <w:rsid w:val="2F77431A"/>
    <w:rsid w:val="2F9528BF"/>
    <w:rsid w:val="2FFC00DB"/>
    <w:rsid w:val="30532F8E"/>
    <w:rsid w:val="307430EF"/>
    <w:rsid w:val="30A07563"/>
    <w:rsid w:val="30C83FF8"/>
    <w:rsid w:val="315A5EF5"/>
    <w:rsid w:val="317F3251"/>
    <w:rsid w:val="31A76AC0"/>
    <w:rsid w:val="31C96E85"/>
    <w:rsid w:val="32755BEE"/>
    <w:rsid w:val="32952E71"/>
    <w:rsid w:val="32B84C1E"/>
    <w:rsid w:val="32C918BE"/>
    <w:rsid w:val="32CF5F04"/>
    <w:rsid w:val="336E4B93"/>
    <w:rsid w:val="3400761E"/>
    <w:rsid w:val="345D0410"/>
    <w:rsid w:val="349B6DC3"/>
    <w:rsid w:val="34E0549C"/>
    <w:rsid w:val="360324B9"/>
    <w:rsid w:val="36322786"/>
    <w:rsid w:val="366A741A"/>
    <w:rsid w:val="367C4ADB"/>
    <w:rsid w:val="368C0333"/>
    <w:rsid w:val="36953481"/>
    <w:rsid w:val="36963DEF"/>
    <w:rsid w:val="371F134A"/>
    <w:rsid w:val="373736A2"/>
    <w:rsid w:val="376E473C"/>
    <w:rsid w:val="37D4621A"/>
    <w:rsid w:val="381C5347"/>
    <w:rsid w:val="383233C1"/>
    <w:rsid w:val="38787584"/>
    <w:rsid w:val="38B41B6B"/>
    <w:rsid w:val="391E3AA4"/>
    <w:rsid w:val="39453E0F"/>
    <w:rsid w:val="39610E4C"/>
    <w:rsid w:val="39613064"/>
    <w:rsid w:val="3A7441AC"/>
    <w:rsid w:val="3A895FE4"/>
    <w:rsid w:val="3AEC222F"/>
    <w:rsid w:val="3B025101"/>
    <w:rsid w:val="3B0A014A"/>
    <w:rsid w:val="3B892174"/>
    <w:rsid w:val="3BAE51B9"/>
    <w:rsid w:val="3BB35642"/>
    <w:rsid w:val="3BE00049"/>
    <w:rsid w:val="3C966132"/>
    <w:rsid w:val="3CA75933"/>
    <w:rsid w:val="3CAC4EF2"/>
    <w:rsid w:val="3CAF1767"/>
    <w:rsid w:val="3D11378D"/>
    <w:rsid w:val="3D165467"/>
    <w:rsid w:val="3D2F2D9C"/>
    <w:rsid w:val="3E067CAF"/>
    <w:rsid w:val="3E1C2E2C"/>
    <w:rsid w:val="3E46023E"/>
    <w:rsid w:val="3F1264E0"/>
    <w:rsid w:val="3F5B5B30"/>
    <w:rsid w:val="3FEA68D0"/>
    <w:rsid w:val="3FFC199A"/>
    <w:rsid w:val="40580367"/>
    <w:rsid w:val="405A711B"/>
    <w:rsid w:val="409548A5"/>
    <w:rsid w:val="41304810"/>
    <w:rsid w:val="414014EA"/>
    <w:rsid w:val="41405083"/>
    <w:rsid w:val="4168349B"/>
    <w:rsid w:val="416C22F8"/>
    <w:rsid w:val="416F7D26"/>
    <w:rsid w:val="41A96358"/>
    <w:rsid w:val="41B5112D"/>
    <w:rsid w:val="41D21DEF"/>
    <w:rsid w:val="41EE2B0D"/>
    <w:rsid w:val="425C789C"/>
    <w:rsid w:val="42825DCC"/>
    <w:rsid w:val="42976F25"/>
    <w:rsid w:val="42C367B4"/>
    <w:rsid w:val="43D66354"/>
    <w:rsid w:val="440A329C"/>
    <w:rsid w:val="441901F2"/>
    <w:rsid w:val="44463B58"/>
    <w:rsid w:val="4472124C"/>
    <w:rsid w:val="45102FBE"/>
    <w:rsid w:val="451B03F5"/>
    <w:rsid w:val="457450F1"/>
    <w:rsid w:val="4622744D"/>
    <w:rsid w:val="46650789"/>
    <w:rsid w:val="46732B15"/>
    <w:rsid w:val="46753001"/>
    <w:rsid w:val="46F506BE"/>
    <w:rsid w:val="47543636"/>
    <w:rsid w:val="47D10F7B"/>
    <w:rsid w:val="47E73FF2"/>
    <w:rsid w:val="47FC5A7C"/>
    <w:rsid w:val="48595608"/>
    <w:rsid w:val="487A74C5"/>
    <w:rsid w:val="48B40105"/>
    <w:rsid w:val="48D93E85"/>
    <w:rsid w:val="48DA7565"/>
    <w:rsid w:val="48F75BCD"/>
    <w:rsid w:val="493C451E"/>
    <w:rsid w:val="4940420E"/>
    <w:rsid w:val="49533294"/>
    <w:rsid w:val="4A3120D0"/>
    <w:rsid w:val="4AAB4126"/>
    <w:rsid w:val="4AAB41A5"/>
    <w:rsid w:val="4ACB00B3"/>
    <w:rsid w:val="4AFF1B0B"/>
    <w:rsid w:val="4B1747FF"/>
    <w:rsid w:val="4B256DC6"/>
    <w:rsid w:val="4B3949CD"/>
    <w:rsid w:val="4B6E0A3F"/>
    <w:rsid w:val="4B865FF3"/>
    <w:rsid w:val="4B9C74BB"/>
    <w:rsid w:val="4C595040"/>
    <w:rsid w:val="4C9A7A7E"/>
    <w:rsid w:val="4CCA4428"/>
    <w:rsid w:val="4CCF6A17"/>
    <w:rsid w:val="4D0C1FDF"/>
    <w:rsid w:val="4D40759E"/>
    <w:rsid w:val="4D530CEB"/>
    <w:rsid w:val="4DA53DFB"/>
    <w:rsid w:val="4DF20AFF"/>
    <w:rsid w:val="4E1E5E17"/>
    <w:rsid w:val="4E441746"/>
    <w:rsid w:val="4E78764A"/>
    <w:rsid w:val="4EBD74FB"/>
    <w:rsid w:val="4EE550D7"/>
    <w:rsid w:val="4EEA324E"/>
    <w:rsid w:val="4F241FFA"/>
    <w:rsid w:val="4FE8668E"/>
    <w:rsid w:val="505521CD"/>
    <w:rsid w:val="50A36496"/>
    <w:rsid w:val="50CB1C85"/>
    <w:rsid w:val="50DF2E51"/>
    <w:rsid w:val="511D3C97"/>
    <w:rsid w:val="519334AD"/>
    <w:rsid w:val="51AC5643"/>
    <w:rsid w:val="51DE735E"/>
    <w:rsid w:val="51EE4DE9"/>
    <w:rsid w:val="51F53564"/>
    <w:rsid w:val="527E5A0B"/>
    <w:rsid w:val="528C5D4F"/>
    <w:rsid w:val="529E5C56"/>
    <w:rsid w:val="536D447B"/>
    <w:rsid w:val="53997E14"/>
    <w:rsid w:val="53AD39CB"/>
    <w:rsid w:val="547B03D3"/>
    <w:rsid w:val="557B08F7"/>
    <w:rsid w:val="56227507"/>
    <w:rsid w:val="565C2349"/>
    <w:rsid w:val="565E23E9"/>
    <w:rsid w:val="57721819"/>
    <w:rsid w:val="5833390E"/>
    <w:rsid w:val="58AD20DA"/>
    <w:rsid w:val="58BC50A4"/>
    <w:rsid w:val="590F7305"/>
    <w:rsid w:val="5A4B57AD"/>
    <w:rsid w:val="5AAB441A"/>
    <w:rsid w:val="5AC47C2D"/>
    <w:rsid w:val="5AD36116"/>
    <w:rsid w:val="5B466A7D"/>
    <w:rsid w:val="5B6E72C7"/>
    <w:rsid w:val="5BB34CA7"/>
    <w:rsid w:val="5BCB3CAF"/>
    <w:rsid w:val="5BF14385"/>
    <w:rsid w:val="5C012B8C"/>
    <w:rsid w:val="5C390BF5"/>
    <w:rsid w:val="5C4B181C"/>
    <w:rsid w:val="5C5A241D"/>
    <w:rsid w:val="5C672BDC"/>
    <w:rsid w:val="5C6B7CDD"/>
    <w:rsid w:val="5D5E3FED"/>
    <w:rsid w:val="5DE0198D"/>
    <w:rsid w:val="5E51603F"/>
    <w:rsid w:val="5E58573F"/>
    <w:rsid w:val="5E6F500F"/>
    <w:rsid w:val="5ED6225B"/>
    <w:rsid w:val="5EDD723E"/>
    <w:rsid w:val="5EE22EE3"/>
    <w:rsid w:val="5F4605E3"/>
    <w:rsid w:val="601C5355"/>
    <w:rsid w:val="6074055E"/>
    <w:rsid w:val="616646DA"/>
    <w:rsid w:val="620B4397"/>
    <w:rsid w:val="621051E9"/>
    <w:rsid w:val="6232066B"/>
    <w:rsid w:val="625B7B17"/>
    <w:rsid w:val="627F0074"/>
    <w:rsid w:val="62E713AB"/>
    <w:rsid w:val="631321A0"/>
    <w:rsid w:val="63B74B3E"/>
    <w:rsid w:val="63BC5F13"/>
    <w:rsid w:val="63CA4759"/>
    <w:rsid w:val="63CC00ED"/>
    <w:rsid w:val="63E561C6"/>
    <w:rsid w:val="64664551"/>
    <w:rsid w:val="64F55996"/>
    <w:rsid w:val="65546D4D"/>
    <w:rsid w:val="656942F9"/>
    <w:rsid w:val="656C2A0F"/>
    <w:rsid w:val="659879EA"/>
    <w:rsid w:val="65EC7CD7"/>
    <w:rsid w:val="6694184A"/>
    <w:rsid w:val="66B227CF"/>
    <w:rsid w:val="672B350E"/>
    <w:rsid w:val="6781255B"/>
    <w:rsid w:val="68A45D06"/>
    <w:rsid w:val="68A756DD"/>
    <w:rsid w:val="68A870EA"/>
    <w:rsid w:val="69165364"/>
    <w:rsid w:val="692C79BB"/>
    <w:rsid w:val="69A022B3"/>
    <w:rsid w:val="69D65CD5"/>
    <w:rsid w:val="6A006822"/>
    <w:rsid w:val="6A7247F0"/>
    <w:rsid w:val="6A762C40"/>
    <w:rsid w:val="6A7B25F3"/>
    <w:rsid w:val="6AA148FA"/>
    <w:rsid w:val="6AAA2E4E"/>
    <w:rsid w:val="6ACA583A"/>
    <w:rsid w:val="6B106C5D"/>
    <w:rsid w:val="6BE72D3A"/>
    <w:rsid w:val="6BFA62A6"/>
    <w:rsid w:val="6D0B5E4B"/>
    <w:rsid w:val="6D150459"/>
    <w:rsid w:val="6D4370A7"/>
    <w:rsid w:val="6D940DDD"/>
    <w:rsid w:val="6D9867C5"/>
    <w:rsid w:val="6DB57B83"/>
    <w:rsid w:val="6E436B5B"/>
    <w:rsid w:val="6EC11DC6"/>
    <w:rsid w:val="6EFD2EB4"/>
    <w:rsid w:val="6F7C133B"/>
    <w:rsid w:val="6F944CF5"/>
    <w:rsid w:val="6F963F3C"/>
    <w:rsid w:val="6F9D3B44"/>
    <w:rsid w:val="6FCB59B1"/>
    <w:rsid w:val="6FD218D6"/>
    <w:rsid w:val="6FDC6E42"/>
    <w:rsid w:val="70376F7D"/>
    <w:rsid w:val="707F5A48"/>
    <w:rsid w:val="712963E6"/>
    <w:rsid w:val="71381F76"/>
    <w:rsid w:val="714753F7"/>
    <w:rsid w:val="71512A2B"/>
    <w:rsid w:val="72710F80"/>
    <w:rsid w:val="72A9188A"/>
    <w:rsid w:val="73324B90"/>
    <w:rsid w:val="73654E8D"/>
    <w:rsid w:val="748D61CA"/>
    <w:rsid w:val="74BD0F85"/>
    <w:rsid w:val="751A116C"/>
    <w:rsid w:val="75D767D6"/>
    <w:rsid w:val="7662022F"/>
    <w:rsid w:val="76636B42"/>
    <w:rsid w:val="771C24C3"/>
    <w:rsid w:val="77291B3A"/>
    <w:rsid w:val="77366F0D"/>
    <w:rsid w:val="7830398D"/>
    <w:rsid w:val="787518C8"/>
    <w:rsid w:val="787F2D3A"/>
    <w:rsid w:val="78C51B03"/>
    <w:rsid w:val="79557E8D"/>
    <w:rsid w:val="79B44D92"/>
    <w:rsid w:val="79FC3B17"/>
    <w:rsid w:val="7A24095B"/>
    <w:rsid w:val="7A7B247F"/>
    <w:rsid w:val="7A906D60"/>
    <w:rsid w:val="7AA112A6"/>
    <w:rsid w:val="7AA22430"/>
    <w:rsid w:val="7AAF260E"/>
    <w:rsid w:val="7AB07925"/>
    <w:rsid w:val="7ABF46D5"/>
    <w:rsid w:val="7B4807E8"/>
    <w:rsid w:val="7B707D38"/>
    <w:rsid w:val="7C855A65"/>
    <w:rsid w:val="7C8F5D02"/>
    <w:rsid w:val="7CEC32C3"/>
    <w:rsid w:val="7D5B7565"/>
    <w:rsid w:val="7D72364A"/>
    <w:rsid w:val="7DA86662"/>
    <w:rsid w:val="7DB11703"/>
    <w:rsid w:val="7E343243"/>
    <w:rsid w:val="7E442BB9"/>
    <w:rsid w:val="7E910B2A"/>
    <w:rsid w:val="7EE5775F"/>
    <w:rsid w:val="7F07399C"/>
    <w:rsid w:val="7F217528"/>
    <w:rsid w:val="7F477266"/>
    <w:rsid w:val="7F9C63B7"/>
    <w:rsid w:val="7FCF29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5"/>
    <w:next w:val="1"/>
    <w:qFormat/>
    <w:uiPriority w:val="0"/>
    <w:pPr>
      <w:keepNext/>
      <w:keepLines/>
      <w:spacing w:before="340" w:after="330" w:line="578" w:lineRule="auto"/>
      <w:outlineLvl w:val="0"/>
    </w:pPr>
    <w:rPr>
      <w:rFonts w:ascii="宋体" w:hAnsi="宋体"/>
      <w:bCs/>
      <w:kern w:val="44"/>
      <w:sz w:val="28"/>
      <w:szCs w:val="28"/>
    </w:rPr>
  </w:style>
  <w:style w:type="paragraph" w:styleId="6">
    <w:name w:val="heading 2"/>
    <w:basedOn w:val="1"/>
    <w:next w:val="1"/>
    <w:qFormat/>
    <w:uiPriority w:val="0"/>
    <w:pPr>
      <w:keepLines/>
      <w:widowControl w:val="0"/>
      <w:numPr>
        <w:ilvl w:val="0"/>
        <w:numId w:val="1"/>
      </w:numPr>
      <w:tabs>
        <w:tab w:val="left" w:pos="239"/>
      </w:tabs>
      <w:spacing w:before="360" w:beforeLines="150" w:after="120" w:afterLines="50"/>
      <w:jc w:val="both"/>
      <w:outlineLvl w:val="1"/>
    </w:pPr>
    <w:rPr>
      <w:rFonts w:ascii="宋体" w:hAnsi="Arial"/>
      <w:b/>
      <w:bCs/>
      <w:sz w:val="24"/>
      <w:szCs w:val="32"/>
    </w:rPr>
  </w:style>
  <w:style w:type="paragraph" w:styleId="5">
    <w:name w:val="heading 3"/>
    <w:basedOn w:val="1"/>
    <w:next w:val="1"/>
    <w:link w:val="51"/>
    <w:qFormat/>
    <w:uiPriority w:val="0"/>
    <w:pPr>
      <w:widowControl w:val="0"/>
      <w:spacing w:line="360" w:lineRule="auto"/>
      <w:jc w:val="both"/>
      <w:outlineLvl w:val="2"/>
    </w:pPr>
    <w:rPr>
      <w:rFonts w:ascii="宋体"/>
    </w:rPr>
  </w:style>
  <w:style w:type="character" w:default="1" w:styleId="24">
    <w:name w:val="Default Paragraph Font"/>
    <w:semiHidden/>
    <w:uiPriority w:val="0"/>
  </w:style>
  <w:style w:type="table" w:default="1" w:styleId="2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ind w:left="420" w:leftChars="200"/>
    </w:pPr>
  </w:style>
  <w:style w:type="paragraph" w:styleId="7">
    <w:name w:val="annotation subject"/>
    <w:basedOn w:val="8"/>
    <w:next w:val="8"/>
    <w:link w:val="48"/>
    <w:uiPriority w:val="0"/>
    <w:rPr>
      <w:b/>
      <w:bCs/>
    </w:rPr>
  </w:style>
  <w:style w:type="paragraph" w:styleId="8">
    <w:name w:val="annotation text"/>
    <w:basedOn w:val="1"/>
    <w:link w:val="54"/>
    <w:uiPriority w:val="0"/>
  </w:style>
  <w:style w:type="paragraph" w:styleId="9">
    <w:name w:val="Normal Indent"/>
    <w:basedOn w:val="1"/>
    <w:link w:val="57"/>
    <w:qFormat/>
    <w:uiPriority w:val="0"/>
    <w:pPr>
      <w:widowControl w:val="0"/>
      <w:ind w:firstLine="420"/>
      <w:jc w:val="both"/>
    </w:pPr>
    <w:rPr>
      <w:kern w:val="2"/>
    </w:rPr>
  </w:style>
  <w:style w:type="paragraph" w:styleId="10">
    <w:name w:val="Document Map"/>
    <w:basedOn w:val="1"/>
    <w:semiHidden/>
    <w:qFormat/>
    <w:uiPriority w:val="0"/>
    <w:pPr>
      <w:shd w:val="clear" w:color="auto" w:fill="000080"/>
    </w:pPr>
  </w:style>
  <w:style w:type="paragraph" w:styleId="11">
    <w:name w:val="toa heading"/>
    <w:basedOn w:val="1"/>
    <w:next w:val="1"/>
    <w:qFormat/>
    <w:uiPriority w:val="0"/>
    <w:pPr>
      <w:spacing w:before="120" w:beforeLines="0"/>
    </w:pPr>
    <w:rPr>
      <w:rFonts w:ascii="Arial" w:hAnsi="Arial" w:eastAsia="宋体" w:cs="Arial"/>
      <w:sz w:val="24"/>
      <w:szCs w:val="24"/>
    </w:rPr>
  </w:style>
  <w:style w:type="paragraph" w:styleId="12">
    <w:name w:val="Body Text"/>
    <w:basedOn w:val="1"/>
    <w:next w:val="1"/>
    <w:link w:val="53"/>
    <w:uiPriority w:val="0"/>
    <w:pPr>
      <w:spacing w:after="120"/>
    </w:pPr>
  </w:style>
  <w:style w:type="paragraph" w:styleId="13">
    <w:name w:val="toc 3"/>
    <w:basedOn w:val="1"/>
    <w:next w:val="1"/>
    <w:unhideWhenUsed/>
    <w:qFormat/>
    <w:uiPriority w:val="39"/>
    <w:pPr>
      <w:spacing w:after="100" w:line="276" w:lineRule="auto"/>
      <w:ind w:left="440"/>
    </w:pPr>
    <w:rPr>
      <w:rFonts w:ascii="Calibri" w:hAnsi="Calibri" w:eastAsia="宋体" w:cs="Times New Roman"/>
      <w:sz w:val="22"/>
      <w:szCs w:val="22"/>
    </w:rPr>
  </w:style>
  <w:style w:type="paragraph" w:styleId="14">
    <w:name w:val="Plain Text"/>
    <w:basedOn w:val="1"/>
    <w:link w:val="49"/>
    <w:qFormat/>
    <w:uiPriority w:val="0"/>
    <w:pPr>
      <w:widowControl w:val="0"/>
      <w:jc w:val="both"/>
    </w:pPr>
    <w:rPr>
      <w:rFonts w:ascii="宋体" w:hAnsi="Courier New"/>
      <w:kern w:val="2"/>
    </w:rPr>
  </w:style>
  <w:style w:type="paragraph" w:styleId="15">
    <w:name w:val="Date"/>
    <w:basedOn w:val="1"/>
    <w:next w:val="1"/>
    <w:link w:val="58"/>
    <w:unhideWhenUsed/>
    <w:qFormat/>
    <w:uiPriority w:val="99"/>
    <w:pPr>
      <w:widowControl w:val="0"/>
      <w:ind w:left="100" w:leftChars="2500"/>
      <w:jc w:val="both"/>
    </w:pPr>
    <w:rPr>
      <w:rFonts w:ascii="Calibri" w:hAnsi="Calibri"/>
      <w:kern w:val="2"/>
      <w:szCs w:val="22"/>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59"/>
    <w:qFormat/>
    <w:uiPriority w:val="0"/>
    <w:rPr>
      <w:sz w:val="18"/>
      <w:szCs w:val="18"/>
    </w:rPr>
  </w:style>
  <w:style w:type="paragraph" w:styleId="18">
    <w:name w:val="footer"/>
    <w:basedOn w:val="1"/>
    <w:link w:val="55"/>
    <w:qFormat/>
    <w:uiPriority w:val="99"/>
    <w:pPr>
      <w:pBdr>
        <w:top w:val="single" w:color="auto" w:sz="4" w:space="1"/>
      </w:pBdr>
      <w:tabs>
        <w:tab w:val="center" w:pos="4153"/>
        <w:tab w:val="right" w:pos="8306"/>
      </w:tabs>
      <w:snapToGrid w:val="0"/>
      <w:jc w:val="left"/>
    </w:pPr>
    <w:rPr>
      <w:sz w:val="18"/>
      <w:szCs w:val="18"/>
    </w:rPr>
  </w:style>
  <w:style w:type="paragraph" w:styleId="19">
    <w:name w:val="header"/>
    <w:basedOn w:val="1"/>
    <w:link w:val="62"/>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100" w:line="276" w:lineRule="auto"/>
    </w:pPr>
    <w:rPr>
      <w:rFonts w:ascii="Calibri" w:hAnsi="Calibri" w:eastAsia="宋体" w:cs="Times New Roman"/>
      <w:sz w:val="22"/>
      <w:szCs w:val="22"/>
    </w:rPr>
  </w:style>
  <w:style w:type="paragraph" w:styleId="21">
    <w:name w:val="Body Text Indent 3"/>
    <w:basedOn w:val="1"/>
    <w:qFormat/>
    <w:uiPriority w:val="0"/>
    <w:pPr>
      <w:widowControl w:val="0"/>
      <w:snapToGrid w:val="0"/>
      <w:spacing w:after="120" w:line="360" w:lineRule="auto"/>
      <w:ind w:firstLine="1365"/>
      <w:jc w:val="both"/>
    </w:pPr>
    <w:rPr>
      <w:rFonts w:ascii="宋体"/>
      <w:kern w:val="2"/>
      <w:sz w:val="28"/>
    </w:rPr>
  </w:style>
  <w:style w:type="paragraph" w:styleId="22">
    <w:name w:val="toc 2"/>
    <w:basedOn w:val="1"/>
    <w:next w:val="1"/>
    <w:semiHidden/>
    <w:qFormat/>
    <w:uiPriority w:val="39"/>
    <w:pPr>
      <w:widowControl w:val="0"/>
      <w:tabs>
        <w:tab w:val="right" w:leader="middleDot" w:pos="9289"/>
      </w:tabs>
      <w:ind w:left="420" w:leftChars="200"/>
      <w:jc w:val="both"/>
    </w:pPr>
    <w:rPr>
      <w:rFonts w:ascii="黑体"/>
      <w:b/>
      <w:bCs/>
      <w:kern w:val="2"/>
      <w:sz w:val="30"/>
      <w:szCs w:val="30"/>
    </w:rPr>
  </w:style>
  <w:style w:type="paragraph" w:styleId="23">
    <w:name w:val="Normal (Web)"/>
    <w:basedOn w:val="1"/>
    <w:link w:val="50"/>
    <w:qFormat/>
    <w:uiPriority w:val="0"/>
    <w:pPr>
      <w:spacing w:before="100" w:beforeAutospacing="1" w:after="100" w:afterAutospacing="1"/>
    </w:pPr>
    <w:rPr>
      <w:rFonts w:ascii="宋体" w:hAnsi="宋体" w:cs="宋体"/>
      <w:sz w:val="24"/>
      <w:szCs w:val="24"/>
    </w:rPr>
  </w:style>
  <w:style w:type="character" w:styleId="25">
    <w:name w:val="page number"/>
    <w:qFormat/>
    <w:uiPriority w:val="0"/>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har Char Char"/>
    <w:basedOn w:val="1"/>
    <w:qFormat/>
    <w:uiPriority w:val="0"/>
    <w:pPr>
      <w:widowControl w:val="0"/>
      <w:jc w:val="both"/>
    </w:pPr>
    <w:rPr>
      <w:rFonts w:ascii="Tahoma" w:hAnsi="Tahoma"/>
      <w:kern w:val="2"/>
      <w:sz w:val="24"/>
    </w:rPr>
  </w:style>
  <w:style w:type="paragraph" w:customStyle="1" w:styleId="31">
    <w:name w:val=" Char Char1"/>
    <w:basedOn w:val="1"/>
    <w:qFormat/>
    <w:uiPriority w:val="0"/>
    <w:pPr>
      <w:spacing w:after="160" w:line="240" w:lineRule="exact"/>
    </w:pPr>
    <w:rPr>
      <w:rFonts w:ascii="Verdana" w:hAnsi="Verdana" w:eastAsia="楷体_GB2312"/>
      <w:b/>
      <w:i/>
      <w:iCs/>
      <w:color w:val="000000"/>
      <w:sz w:val="20"/>
      <w:lang w:eastAsia="en-US"/>
    </w:rPr>
  </w:style>
  <w:style w:type="paragraph" w:customStyle="1" w:styleId="32">
    <w:name w:val="_Style 31"/>
    <w:unhideWhenUsed/>
    <w:qFormat/>
    <w:uiPriority w:val="99"/>
    <w:rPr>
      <w:rFonts w:ascii="Times New Roman" w:hAnsi="Times New Roman" w:eastAsia="宋体" w:cs="Times New Roman"/>
      <w:sz w:val="21"/>
      <w:lang w:val="en-US" w:eastAsia="zh-CN" w:bidi="ar-SA"/>
    </w:rPr>
  </w:style>
  <w:style w:type="paragraph" w:customStyle="1" w:styleId="33">
    <w:name w:val="_Style 3"/>
    <w:basedOn w:val="1"/>
    <w:qFormat/>
    <w:uiPriority w:val="0"/>
    <w:pPr>
      <w:widowControl w:val="0"/>
      <w:ind w:firstLine="420" w:firstLineChars="200"/>
      <w:jc w:val="both"/>
    </w:pPr>
    <w:rPr>
      <w:kern w:val="2"/>
      <w:sz w:val="20"/>
      <w:szCs w:val="24"/>
      <w:lang w:eastAsia="en-US" w:bidi="en-US"/>
    </w:rPr>
  </w:style>
  <w:style w:type="paragraph" w:customStyle="1" w:styleId="34">
    <w:name w:val="正文1"/>
    <w:qFormat/>
    <w:uiPriority w:val="0"/>
    <w:pPr>
      <w:widowControl w:val="0"/>
      <w:jc w:val="both"/>
    </w:pPr>
    <w:rPr>
      <w:rFonts w:ascii="Calibri" w:hAnsi="Calibri" w:eastAsia="宋体" w:cs="Calibri"/>
      <w:kern w:val="2"/>
      <w:sz w:val="21"/>
      <w:szCs w:val="21"/>
      <w:lang w:val="en-US" w:eastAsia="zh-CN" w:bidi="ar-SA"/>
    </w:rPr>
  </w:style>
  <w:style w:type="paragraph" w:customStyle="1" w:styleId="35">
    <w:name w:val="Char1"/>
    <w:basedOn w:val="1"/>
    <w:qFormat/>
    <w:uiPriority w:val="0"/>
    <w:pPr>
      <w:spacing w:after="160" w:line="240" w:lineRule="exact"/>
    </w:pPr>
    <w:rPr>
      <w:rFonts w:ascii="Verdana" w:hAnsi="Verdana"/>
      <w:lang w:eastAsia="en-US"/>
    </w:rPr>
  </w:style>
  <w:style w:type="paragraph" w:customStyle="1" w:styleId="36">
    <w:name w:val=" Char1"/>
    <w:basedOn w:val="1"/>
    <w:qFormat/>
    <w:uiPriority w:val="0"/>
    <w:pPr>
      <w:widowControl w:val="0"/>
      <w:jc w:val="both"/>
    </w:pPr>
    <w:rPr>
      <w:rFonts w:ascii="Tahoma" w:hAnsi="Tahoma"/>
      <w:kern w:val="2"/>
      <w:sz w:val="24"/>
      <w:szCs w:val="24"/>
    </w:rPr>
  </w:style>
  <w:style w:type="paragraph" w:customStyle="1" w:styleId="37">
    <w:name w:val="Char1 Char Char Char"/>
    <w:basedOn w:val="1"/>
    <w:qFormat/>
    <w:uiPriority w:val="0"/>
    <w:pPr>
      <w:widowControl w:val="0"/>
      <w:jc w:val="both"/>
    </w:pPr>
    <w:rPr>
      <w:kern w:val="2"/>
      <w:szCs w:val="24"/>
    </w:rPr>
  </w:style>
  <w:style w:type="paragraph" w:customStyle="1" w:styleId="38">
    <w:name w:val="Char"/>
    <w:basedOn w:val="1"/>
    <w:semiHidden/>
    <w:qFormat/>
    <w:uiPriority w:val="0"/>
    <w:pPr>
      <w:widowControl w:val="0"/>
      <w:jc w:val="both"/>
    </w:pPr>
    <w:rPr>
      <w:kern w:val="2"/>
      <w:sz w:val="24"/>
      <w:szCs w:val="24"/>
    </w:rPr>
  </w:style>
  <w:style w:type="paragraph" w:customStyle="1" w:styleId="39">
    <w:name w:val="列出段落2"/>
    <w:basedOn w:val="1"/>
    <w:link w:val="60"/>
    <w:qFormat/>
    <w:uiPriority w:val="0"/>
    <w:pPr>
      <w:widowControl w:val="0"/>
      <w:ind w:firstLine="420" w:firstLineChars="200"/>
      <w:jc w:val="both"/>
    </w:pPr>
    <w:rPr>
      <w:rFonts w:ascii="Calibri" w:hAnsi="Calibri"/>
      <w:kern w:val="2"/>
      <w:szCs w:val="22"/>
    </w:rPr>
  </w:style>
  <w:style w:type="paragraph" w:styleId="40">
    <w:name w:val="List Paragraph"/>
    <w:basedOn w:val="1"/>
    <w:qFormat/>
    <w:uiPriority w:val="34"/>
    <w:pPr>
      <w:widowControl w:val="0"/>
      <w:ind w:firstLine="420" w:firstLineChars="200"/>
      <w:jc w:val="both"/>
    </w:pPr>
    <w:rPr>
      <w:rFonts w:ascii="Calibri" w:hAnsi="Calibri" w:eastAsia="宋体" w:cs="Times New Roman"/>
      <w:kern w:val="2"/>
      <w:szCs w:val="22"/>
    </w:rPr>
  </w:style>
  <w:style w:type="paragraph" w:customStyle="1" w:styleId="41">
    <w:name w:val="正文首行缩进 21"/>
    <w:basedOn w:val="42"/>
    <w:qFormat/>
    <w:uiPriority w:val="0"/>
    <w:pPr>
      <w:ind w:firstLine="420"/>
    </w:pPr>
    <w:rPr>
      <w:szCs w:val="22"/>
    </w:rPr>
  </w:style>
  <w:style w:type="paragraph" w:customStyle="1" w:styleId="42">
    <w:name w:val="正文文本缩进1"/>
    <w:basedOn w:val="1"/>
    <w:qFormat/>
    <w:uiPriority w:val="0"/>
    <w:pPr>
      <w:spacing w:line="500" w:lineRule="exact"/>
      <w:ind w:firstLine="880" w:firstLineChars="200"/>
    </w:pPr>
  </w:style>
  <w:style w:type="paragraph" w:customStyle="1" w:styleId="43">
    <w:name w:val="_Style 42"/>
    <w:basedOn w:val="4"/>
    <w:next w:val="1"/>
    <w:qFormat/>
    <w:uiPriority w:val="39"/>
    <w:pPr>
      <w:spacing w:before="480" w:after="0" w:line="276" w:lineRule="auto"/>
      <w:outlineLvl w:val="9"/>
    </w:pPr>
    <w:rPr>
      <w:rFonts w:ascii="Cambria" w:hAnsi="Cambria" w:eastAsia="宋体" w:cs="Times New Roman"/>
      <w:color w:val="365F91"/>
      <w:kern w:val="0"/>
      <w:sz w:val="28"/>
      <w:szCs w:val="28"/>
    </w:rPr>
  </w:style>
  <w:style w:type="paragraph" w:customStyle="1" w:styleId="44">
    <w:name w:val=" Char"/>
    <w:basedOn w:val="1"/>
    <w:qFormat/>
    <w:uiPriority w:val="0"/>
    <w:pPr>
      <w:spacing w:after="160" w:line="240" w:lineRule="exact"/>
    </w:pPr>
    <w:rPr>
      <w:rFonts w:ascii="Verdana" w:hAnsi="Verdana"/>
      <w:lang w:eastAsia="en-US"/>
    </w:rPr>
  </w:style>
  <w:style w:type="paragraph" w:customStyle="1" w:styleId="45">
    <w:name w:val="表格文字"/>
    <w:basedOn w:val="1"/>
    <w:qFormat/>
    <w:uiPriority w:val="99"/>
    <w:pPr>
      <w:spacing w:before="25" w:after="25"/>
      <w:jc w:val="left"/>
    </w:pPr>
    <w:rPr>
      <w:spacing w:val="10"/>
      <w:kern w:val="0"/>
      <w:sz w:val="24"/>
      <w:szCs w:val="24"/>
    </w:rPr>
  </w:style>
  <w:style w:type="paragraph" w:customStyle="1" w:styleId="46">
    <w:name w:val="图"/>
    <w:basedOn w:val="34"/>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47">
    <w:name w:val="table"/>
    <w:basedOn w:val="1"/>
    <w:qFormat/>
    <w:uiPriority w:val="99"/>
    <w:pPr>
      <w:overflowPunct w:val="0"/>
      <w:autoSpaceDE w:val="0"/>
      <w:autoSpaceDN w:val="0"/>
      <w:adjustRightInd w:val="0"/>
      <w:spacing w:before="60" w:after="60"/>
      <w:jc w:val="center"/>
      <w:textAlignment w:val="baseline"/>
    </w:pPr>
    <w:rPr>
      <w:rFonts w:ascii="仿宋体" w:eastAsia="仿宋体"/>
      <w:sz w:val="24"/>
    </w:rPr>
  </w:style>
  <w:style w:type="character" w:customStyle="1" w:styleId="48">
    <w:name w:val="批注主题 字符"/>
    <w:link w:val="7"/>
    <w:qFormat/>
    <w:uiPriority w:val="0"/>
  </w:style>
  <w:style w:type="character" w:customStyle="1" w:styleId="49">
    <w:name w:val="纯文本 字符"/>
    <w:link w:val="14"/>
    <w:qFormat/>
    <w:uiPriority w:val="0"/>
    <w:rPr>
      <w:rFonts w:ascii="宋体" w:hAnsi="Courier New"/>
      <w:kern w:val="2"/>
      <w:sz w:val="21"/>
    </w:rPr>
  </w:style>
  <w:style w:type="character" w:customStyle="1" w:styleId="50">
    <w:name w:val="普通(网站) 字符"/>
    <w:link w:val="23"/>
    <w:qFormat/>
    <w:uiPriority w:val="0"/>
    <w:rPr>
      <w:rFonts w:ascii="宋体" w:hAnsi="宋体" w:cs="宋体"/>
      <w:sz w:val="24"/>
      <w:szCs w:val="24"/>
    </w:rPr>
  </w:style>
  <w:style w:type="character" w:customStyle="1" w:styleId="51">
    <w:name w:val="标题 3 字符"/>
    <w:link w:val="5"/>
    <w:qFormat/>
    <w:uiPriority w:val="0"/>
    <w:rPr>
      <w:rFonts w:ascii="宋体" w:eastAsia="宋体"/>
      <w:sz w:val="21"/>
      <w:lang w:val="en-US" w:eastAsia="zh-CN" w:bidi="ar-SA"/>
    </w:rPr>
  </w:style>
  <w:style w:type="character" w:customStyle="1" w:styleId="52">
    <w:name w:val="txt36"/>
    <w:qFormat/>
    <w:uiPriority w:val="0"/>
    <w:rPr>
      <w:color w:val="666666"/>
      <w:sz w:val="18"/>
      <w:szCs w:val="18"/>
    </w:rPr>
  </w:style>
  <w:style w:type="character" w:customStyle="1" w:styleId="53">
    <w:name w:val="正文文本 字符"/>
    <w:link w:val="12"/>
    <w:qFormat/>
    <w:uiPriority w:val="0"/>
    <w:rPr>
      <w:sz w:val="21"/>
    </w:rPr>
  </w:style>
  <w:style w:type="character" w:customStyle="1" w:styleId="54">
    <w:name w:val="批注文字 字符"/>
    <w:link w:val="8"/>
    <w:qFormat/>
    <w:uiPriority w:val="0"/>
    <w:rPr>
      <w:sz w:val="21"/>
    </w:rPr>
  </w:style>
  <w:style w:type="character" w:customStyle="1" w:styleId="55">
    <w:name w:val="页脚 字符"/>
    <w:link w:val="18"/>
    <w:qFormat/>
    <w:locked/>
    <w:uiPriority w:val="99"/>
    <w:rPr>
      <w:sz w:val="18"/>
      <w:szCs w:val="18"/>
    </w:rPr>
  </w:style>
  <w:style w:type="character" w:customStyle="1" w:styleId="56">
    <w:name w:val="font01"/>
    <w:qFormat/>
    <w:uiPriority w:val="0"/>
    <w:rPr>
      <w:rFonts w:hint="eastAsia" w:ascii="宋体" w:hAnsi="宋体" w:eastAsia="宋体" w:cs="宋体"/>
      <w:color w:val="000000"/>
      <w:sz w:val="24"/>
      <w:szCs w:val="24"/>
      <w:u w:val="none"/>
      <w:vertAlign w:val="superscript"/>
    </w:rPr>
  </w:style>
  <w:style w:type="character" w:customStyle="1" w:styleId="57">
    <w:name w:val="正文缩进 字符"/>
    <w:link w:val="9"/>
    <w:qFormat/>
    <w:uiPriority w:val="0"/>
    <w:rPr>
      <w:kern w:val="2"/>
      <w:sz w:val="21"/>
    </w:rPr>
  </w:style>
  <w:style w:type="character" w:customStyle="1" w:styleId="58">
    <w:name w:val="日期 字符"/>
    <w:link w:val="15"/>
    <w:qFormat/>
    <w:uiPriority w:val="99"/>
    <w:rPr>
      <w:rFonts w:ascii="Calibri" w:hAnsi="Calibri" w:eastAsia="宋体" w:cs="Times New Roman"/>
      <w:kern w:val="2"/>
      <w:sz w:val="21"/>
      <w:szCs w:val="22"/>
    </w:rPr>
  </w:style>
  <w:style w:type="character" w:customStyle="1" w:styleId="59">
    <w:name w:val="批注框文本 字符"/>
    <w:link w:val="17"/>
    <w:qFormat/>
    <w:uiPriority w:val="0"/>
    <w:rPr>
      <w:sz w:val="18"/>
      <w:szCs w:val="18"/>
    </w:rPr>
  </w:style>
  <w:style w:type="character" w:customStyle="1" w:styleId="60">
    <w:name w:val="列出段落 Char"/>
    <w:link w:val="39"/>
    <w:qFormat/>
    <w:uiPriority w:val="0"/>
    <w:rPr>
      <w:rFonts w:ascii="Calibri" w:hAnsi="Calibri"/>
      <w:kern w:val="2"/>
      <w:sz w:val="21"/>
      <w:szCs w:val="22"/>
    </w:rPr>
  </w:style>
  <w:style w:type="character" w:customStyle="1" w:styleId="61">
    <w:name w:val="font21"/>
    <w:qFormat/>
    <w:uiPriority w:val="0"/>
    <w:rPr>
      <w:rFonts w:hint="eastAsia" w:ascii="仿宋" w:hAnsi="仿宋" w:eastAsia="仿宋" w:cs="仿宋"/>
      <w:color w:val="000000"/>
      <w:sz w:val="20"/>
      <w:szCs w:val="20"/>
      <w:u w:val="none"/>
    </w:rPr>
  </w:style>
  <w:style w:type="character" w:customStyle="1" w:styleId="62">
    <w:name w:val="页眉 字符"/>
    <w:link w:val="19"/>
    <w:qFormat/>
    <w:locked/>
    <w:uiPriority w:val="0"/>
    <w:rPr>
      <w:sz w:val="18"/>
      <w:szCs w:val="18"/>
    </w:rPr>
  </w:style>
  <w:style w:type="character" w:customStyle="1" w:styleId="63">
    <w:name w:val="font31"/>
    <w:qFormat/>
    <w:uiPriority w:val="0"/>
    <w:rPr>
      <w:rFonts w:hint="eastAsia" w:ascii="宋体" w:hAnsi="宋体" w:eastAsia="宋体" w:cs="宋体"/>
      <w:color w:val="000000"/>
      <w:sz w:val="24"/>
      <w:szCs w:val="24"/>
      <w:u w:val="none"/>
    </w:rPr>
  </w:style>
  <w:style w:type="character" w:customStyle="1" w:styleId="64">
    <w:name w:val="纯文本 Char1"/>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2230</Words>
  <Characters>12714</Characters>
  <Lines>105</Lines>
  <Paragraphs>29</Paragraphs>
  <TotalTime>11</TotalTime>
  <ScaleCrop>false</ScaleCrop>
  <LinksUpToDate>false</LinksUpToDate>
  <CharactersWithSpaces>14915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2024-10-24T01:22:00Z</dcterms:created>
  <dc:creator>User</dc:creator>
  <cp:lastModifiedBy>朱细娥</cp:lastModifiedBy>
  <cp:lastPrinted>2024-01-16T00:56:00Z</cp:lastPrinted>
  <dcterms:modified xsi:type="dcterms:W3CDTF">2024-10-24T06:27:52Z</dcterms:modified>
  <dc:title>一、项目概述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3523C3414A4B4FDBB3FED3C765CA559B_13</vt:lpwstr>
  </property>
</Properties>
</file>