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32"/>
          <w:szCs w:val="32"/>
        </w:rPr>
      </w:pPr>
      <w:r>
        <w:rPr>
          <w:rFonts w:hint="eastAsia" w:ascii="宋体" w:hAnsi="宋体" w:cs="宋体"/>
          <w:b/>
          <w:sz w:val="32"/>
          <w:szCs w:val="32"/>
        </w:rPr>
        <w:t>广东省河源监狱2024年监舍日杂用品采购项目</w:t>
      </w:r>
    </w:p>
    <w:p>
      <w:pPr>
        <w:spacing w:line="360" w:lineRule="auto"/>
        <w:jc w:val="center"/>
        <w:rPr>
          <w:rFonts w:ascii="宋体" w:hAnsi="宋体" w:cs="宋体"/>
          <w:b/>
          <w:sz w:val="32"/>
          <w:szCs w:val="32"/>
        </w:rPr>
      </w:pPr>
      <w:r>
        <w:rPr>
          <w:rFonts w:hint="eastAsia" w:ascii="宋体" w:hAnsi="宋体" w:cs="宋体"/>
          <w:b/>
          <w:sz w:val="32"/>
          <w:szCs w:val="32"/>
        </w:rPr>
        <w:t>竞 价 公 告</w:t>
      </w:r>
    </w:p>
    <w:p>
      <w:pPr>
        <w:pStyle w:val="2"/>
      </w:pPr>
    </w:p>
    <w:p>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outlineLvl w:val="9"/>
        <w:rPr>
          <w:rFonts w:ascii="宋体" w:hAnsi="宋体" w:cs="宋体"/>
          <w:szCs w:val="21"/>
        </w:rPr>
      </w:pPr>
      <w:r>
        <w:rPr>
          <w:rFonts w:hint="eastAsia" w:ascii="宋体" w:hAnsi="宋体" w:cs="宋体"/>
          <w:szCs w:val="21"/>
        </w:rPr>
        <w:t>广州顺为招标采购有限公司（以下简称“采购代理机构”）受广东省河源监狱（以下简称“采购人”）的委托就广东省河源监狱2024年监舍日杂用品采购项目（项目编号：</w:t>
      </w:r>
      <w:r>
        <w:rPr>
          <w:rFonts w:ascii="宋体" w:hAnsi="宋体" w:cs="宋体"/>
          <w:szCs w:val="21"/>
        </w:rPr>
        <w:t>GZSW24201HJ4076</w:t>
      </w:r>
      <w:r>
        <w:rPr>
          <w:rFonts w:hint="eastAsia" w:ascii="宋体" w:hAnsi="宋体" w:cs="宋体"/>
          <w:szCs w:val="21"/>
        </w:rPr>
        <w:t>）进行网上竞价采购，现邀请合格供应商进行网上报价。有关事项如下：</w:t>
      </w:r>
    </w:p>
    <w:p>
      <w:pPr>
        <w:keepNext w:val="0"/>
        <w:keepLines w:val="0"/>
        <w:pageBreakBefore w:val="0"/>
        <w:widowControl/>
        <w:kinsoku/>
        <w:wordWrap/>
        <w:overflowPunct/>
        <w:topLinePunct w:val="0"/>
        <w:autoSpaceDE/>
        <w:autoSpaceDN/>
        <w:bidi w:val="0"/>
        <w:adjustRightInd/>
        <w:spacing w:before="156" w:beforeLines="50" w:line="400" w:lineRule="exact"/>
        <w:textAlignment w:val="auto"/>
        <w:outlineLvl w:val="9"/>
        <w:rPr>
          <w:rFonts w:ascii="宋体" w:hAnsi="宋体" w:cs="宋体"/>
          <w:b/>
          <w:szCs w:val="21"/>
        </w:rPr>
      </w:pPr>
      <w:r>
        <w:rPr>
          <w:rFonts w:hint="eastAsia" w:ascii="宋体" w:hAnsi="宋体" w:cs="宋体"/>
          <w:b/>
          <w:szCs w:val="21"/>
        </w:rPr>
        <w:t>一、竞价需求</w:t>
      </w:r>
    </w:p>
    <w:p>
      <w:pPr>
        <w:keepNext w:val="0"/>
        <w:keepLines w:val="0"/>
        <w:pageBreakBefore w:val="0"/>
        <w:widowControl/>
        <w:kinsoku/>
        <w:wordWrap/>
        <w:overflowPunct/>
        <w:topLinePunct w:val="0"/>
        <w:autoSpaceDE/>
        <w:autoSpaceDN/>
        <w:bidi w:val="0"/>
        <w:adjustRightInd/>
        <w:spacing w:line="400" w:lineRule="exact"/>
        <w:ind w:firstLine="422" w:firstLineChars="200"/>
        <w:textAlignment w:val="auto"/>
        <w:outlineLvl w:val="9"/>
        <w:rPr>
          <w:rFonts w:ascii="宋体" w:hAnsi="宋体" w:cs="宋体"/>
          <w:szCs w:val="21"/>
        </w:rPr>
      </w:pPr>
      <w:r>
        <w:rPr>
          <w:rFonts w:hint="eastAsia" w:ascii="宋体" w:hAnsi="宋体" w:cs="宋体"/>
          <w:b/>
          <w:szCs w:val="21"/>
        </w:rPr>
        <w:t>1.竞价内容：</w:t>
      </w:r>
      <w:r>
        <w:rPr>
          <w:rFonts w:hint="eastAsia" w:ascii="宋体" w:hAnsi="宋体" w:cs="宋体"/>
          <w:szCs w:val="21"/>
        </w:rPr>
        <w:t>广东省河源监狱2024年监舍日杂用品采购项目。</w:t>
      </w:r>
    </w:p>
    <w:p>
      <w:pPr>
        <w:keepNext w:val="0"/>
        <w:keepLines w:val="0"/>
        <w:pageBreakBefore w:val="0"/>
        <w:widowControl/>
        <w:kinsoku/>
        <w:wordWrap/>
        <w:overflowPunct/>
        <w:topLinePunct w:val="0"/>
        <w:autoSpaceDE/>
        <w:autoSpaceDN/>
        <w:bidi w:val="0"/>
        <w:adjustRightInd/>
        <w:spacing w:line="400" w:lineRule="exact"/>
        <w:ind w:firstLine="422" w:firstLineChars="200"/>
        <w:textAlignment w:val="auto"/>
        <w:outlineLvl w:val="9"/>
        <w:rPr>
          <w:rFonts w:ascii="宋体" w:hAnsi="宋体" w:cs="宋体"/>
          <w:b/>
          <w:szCs w:val="21"/>
        </w:rPr>
      </w:pPr>
      <w:r>
        <w:rPr>
          <w:rFonts w:hint="eastAsia" w:ascii="宋体" w:hAnsi="宋体" w:cs="宋体"/>
          <w:b/>
          <w:szCs w:val="21"/>
        </w:rPr>
        <w:t>2.项目预算：</w:t>
      </w:r>
      <w:r>
        <w:rPr>
          <w:rFonts w:hint="eastAsia" w:ascii="宋体" w:hAnsi="宋体" w:cs="宋体"/>
          <w:bCs/>
          <w:szCs w:val="21"/>
        </w:rPr>
        <w:t>人民币</w:t>
      </w:r>
      <w:r>
        <w:rPr>
          <w:rFonts w:ascii="宋体" w:hAnsi="宋体" w:cs="宋体"/>
          <w:bCs/>
          <w:szCs w:val="21"/>
        </w:rPr>
        <w:t>442,760.00</w:t>
      </w:r>
      <w:r>
        <w:rPr>
          <w:rFonts w:hint="eastAsia" w:ascii="宋体" w:hAnsi="宋体" w:cs="宋体"/>
          <w:bCs/>
          <w:szCs w:val="21"/>
        </w:rPr>
        <w:t>元。</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b/>
          <w:szCs w:val="21"/>
        </w:rPr>
        <w:t>3.交付期限：</w:t>
      </w:r>
      <w:r>
        <w:rPr>
          <w:rFonts w:hint="eastAsia" w:ascii="宋体" w:hAnsi="宋体" w:cs="宋体"/>
          <w:szCs w:val="21"/>
        </w:rPr>
        <w:t>自签订合同后1年，根据采购人通知要求，原则上每季度配送一次货物（具体配送时间、数量、种类以采购人通知为准）。</w:t>
      </w:r>
    </w:p>
    <w:p>
      <w:pPr>
        <w:keepNext w:val="0"/>
        <w:keepLines w:val="0"/>
        <w:pageBreakBefore w:val="0"/>
        <w:widowControl/>
        <w:kinsoku/>
        <w:wordWrap/>
        <w:overflowPunct/>
        <w:topLinePunct w:val="0"/>
        <w:autoSpaceDE/>
        <w:autoSpaceDN/>
        <w:bidi w:val="0"/>
        <w:adjustRightInd/>
        <w:spacing w:line="400" w:lineRule="exact"/>
        <w:ind w:firstLine="422" w:firstLineChars="200"/>
        <w:textAlignment w:val="auto"/>
        <w:outlineLvl w:val="9"/>
        <w:rPr>
          <w:rFonts w:ascii="宋体" w:hAnsi="宋体" w:cs="宋体"/>
          <w:szCs w:val="21"/>
        </w:rPr>
      </w:pPr>
      <w:r>
        <w:rPr>
          <w:rFonts w:hint="eastAsia" w:ascii="宋体" w:hAnsi="宋体" w:cs="宋体"/>
          <w:b/>
          <w:szCs w:val="21"/>
        </w:rPr>
        <w:t>4.交付地点：</w:t>
      </w:r>
      <w:r>
        <w:rPr>
          <w:rFonts w:hint="eastAsia" w:ascii="宋体" w:hAnsi="宋体" w:cs="宋体"/>
          <w:bCs/>
          <w:szCs w:val="21"/>
        </w:rPr>
        <w:t>采购人指定地点</w:t>
      </w:r>
      <w:r>
        <w:rPr>
          <w:rFonts w:hint="eastAsia" w:ascii="宋体" w:hAnsi="宋体" w:cs="宋体"/>
        </w:rPr>
        <w:t>。</w:t>
      </w:r>
    </w:p>
    <w:p>
      <w:pPr>
        <w:keepNext w:val="0"/>
        <w:keepLines w:val="0"/>
        <w:pageBreakBefore w:val="0"/>
        <w:widowControl/>
        <w:kinsoku/>
        <w:wordWrap/>
        <w:overflowPunct/>
        <w:topLinePunct w:val="0"/>
        <w:autoSpaceDE/>
        <w:autoSpaceDN/>
        <w:bidi w:val="0"/>
        <w:adjustRightInd/>
        <w:spacing w:before="156" w:beforeLines="50" w:line="400" w:lineRule="exact"/>
        <w:textAlignment w:val="auto"/>
        <w:outlineLvl w:val="9"/>
        <w:rPr>
          <w:rFonts w:hint="eastAsia" w:ascii="宋体" w:hAnsi="宋体" w:cs="宋体"/>
          <w:b/>
          <w:szCs w:val="21"/>
        </w:rPr>
      </w:pPr>
      <w:r>
        <w:rPr>
          <w:rFonts w:hint="eastAsia" w:ascii="宋体" w:hAnsi="宋体" w:cs="宋体"/>
          <w:b/>
          <w:szCs w:val="21"/>
        </w:rPr>
        <w:t>二、合格竞价供应商条件</w:t>
      </w:r>
    </w:p>
    <w:p>
      <w:pPr>
        <w:keepNext w:val="0"/>
        <w:keepLines w:val="0"/>
        <w:pageBreakBefore w:val="0"/>
        <w:widowControl/>
        <w:kinsoku/>
        <w:wordWrap/>
        <w:overflowPunct/>
        <w:topLinePunct w:val="0"/>
        <w:autoSpaceDE/>
        <w:autoSpaceDN/>
        <w:bidi w:val="0"/>
        <w:adjustRightInd/>
        <w:spacing w:before="156" w:beforeLines="50" w:line="400" w:lineRule="exact"/>
        <w:ind w:left="0" w:leftChars="0" w:firstLine="420" w:firstLineChars="200"/>
        <w:textAlignment w:val="auto"/>
        <w:outlineLvl w:val="9"/>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供应商具备以下规定条件；</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 xml:space="preserve">（1）具有独立承担民事责任能力； </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 xml:space="preserve">（2）具有良好的商业信誉和健全的财务会计制度； </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 xml:space="preserve">（3）具有履行合同所必需的设备和专业技术能力； </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 xml:space="preserve">（4）有依法缴纳税收和社会保障资金的良好记录； </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 xml:space="preserve">（5）参加政府采购活动前三年内，在经营活动中没有重大违法记录； </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（6）法律、行政法规规定的其他条件。</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本项目不允许联合体参加竞标，成交人不得分包或转包。</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存在隶属关系或同属一母公司或法人的企业，仅能由一家企业参与竞价。</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ascii="宋体" w:hAnsi="宋体" w:cs="宋体"/>
          <w:bCs/>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w:t>
      </w:r>
      <w:r>
        <w:rPr>
          <w:rFonts w:hint="eastAsia" w:ascii="宋体" w:hAnsi="宋体" w:cs="宋体"/>
          <w:bCs/>
          <w:szCs w:val="21"/>
        </w:rPr>
        <w:t>标截止时间当天在“信用中国”网站（www.creditchina.gov.cn）及中国政府采购网（http：//www.ccgp.gov.cn/）查询结果为准，如相关失信记录已失效，供应商需提供相关证明资料）。</w:t>
      </w:r>
    </w:p>
    <w:p>
      <w:pPr>
        <w:pStyle w:val="2"/>
        <w:keepNext w:val="0"/>
        <w:keepLines w:val="0"/>
        <w:pageBreakBefore w:val="0"/>
        <w:widowControl/>
        <w:kinsoku/>
        <w:wordWrap/>
        <w:overflowPunct/>
        <w:topLinePunct w:val="0"/>
        <w:autoSpaceDE/>
        <w:autoSpaceDN/>
        <w:bidi w:val="0"/>
        <w:adjustRightInd/>
        <w:spacing w:line="400" w:lineRule="exact"/>
        <w:ind w:left="0" w:leftChars="0" w:firstLine="0" w:firstLineChars="0"/>
        <w:textAlignment w:val="auto"/>
        <w:outlineLvl w:val="9"/>
      </w:pPr>
      <w:r>
        <w:rPr>
          <w:rFonts w:hint="eastAsia"/>
        </w:rPr>
        <w:t xml:space="preserve"> </w:t>
      </w:r>
      <w:r>
        <w:t xml:space="preserve">   5</w:t>
      </w:r>
      <w:r>
        <w:rPr>
          <w:rFonts w:hint="eastAsia"/>
          <w:lang w:val="en-US" w:eastAsia="zh-CN"/>
        </w:rPr>
        <w:t>.</w:t>
      </w:r>
      <w:r>
        <w:rPr>
          <w:rFonts w:hint="eastAsia"/>
        </w:rPr>
        <w:t>合格竞价供应商条件中竞价供应商为分公司参与竞标的，需提供总公司营业执照以及授权委托书。</w:t>
      </w:r>
    </w:p>
    <w:p>
      <w:pPr>
        <w:keepNext w:val="0"/>
        <w:keepLines w:val="0"/>
        <w:pageBreakBefore w:val="0"/>
        <w:widowControl/>
        <w:kinsoku/>
        <w:wordWrap/>
        <w:overflowPunct/>
        <w:topLinePunct w:val="0"/>
        <w:autoSpaceDE/>
        <w:autoSpaceDN/>
        <w:bidi w:val="0"/>
        <w:adjustRightInd/>
        <w:spacing w:before="156" w:beforeLines="50" w:line="400" w:lineRule="exact"/>
        <w:textAlignment w:val="auto"/>
        <w:outlineLvl w:val="9"/>
        <w:rPr>
          <w:rFonts w:ascii="宋体" w:hAnsi="宋体" w:cs="宋体"/>
          <w:b/>
          <w:szCs w:val="21"/>
        </w:rPr>
      </w:pPr>
      <w:r>
        <w:rPr>
          <w:rFonts w:hint="eastAsia" w:ascii="宋体" w:hAnsi="宋体" w:cs="宋体"/>
          <w:b/>
          <w:szCs w:val="21"/>
        </w:rPr>
        <w:t>三、竞价方式和竞价时间</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ascii="宋体" w:hAnsi="宋体" w:cs="宋体"/>
          <w:szCs w:val="21"/>
          <w:shd w:val="clear" w:color="auto" w:fill="FFFFFF"/>
        </w:rPr>
      </w:pPr>
      <w:r>
        <w:rPr>
          <w:rFonts w:hint="eastAsia" w:ascii="宋体" w:hAnsi="宋体" w:cs="宋体"/>
          <w:szCs w:val="21"/>
          <w:shd w:val="clear" w:color="auto" w:fill="FFFFFF"/>
        </w:rPr>
        <w:t>1.竞价方式：竞价采用网上报价方式进行，报价不统一安排场所，竞价供应商自行登录竞价系统进行报价。</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ascii="宋体" w:hAnsi="宋体" w:cs="宋体"/>
          <w:szCs w:val="21"/>
        </w:rPr>
      </w:pPr>
      <w:r>
        <w:rPr>
          <w:rFonts w:hint="eastAsia" w:ascii="宋体" w:hAnsi="宋体" w:cs="宋体"/>
          <w:szCs w:val="21"/>
          <w:shd w:val="clear" w:color="auto" w:fill="FFFFFF"/>
        </w:rPr>
        <w:t>2.报名时间及报名方式：</w:t>
      </w:r>
      <w:r>
        <w:rPr>
          <w:rFonts w:hint="eastAsia" w:ascii="宋体" w:hAnsi="宋体" w:cs="宋体"/>
          <w:szCs w:val="21"/>
        </w:rPr>
        <w:t>即日起至2024年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日17:30止，竞价供应商登录</w:t>
      </w:r>
      <w:r>
        <w:rPr>
          <w:rFonts w:hint="eastAsia" w:ascii="宋体" w:hAnsi="宋体" w:cs="宋体"/>
        </w:rPr>
        <w:t>“</w:t>
      </w:r>
      <w:r>
        <w:rPr>
          <w:rFonts w:hint="eastAsia" w:ascii="宋体" w:hAnsi="宋体" w:cs="宋体"/>
          <w:szCs w:val="21"/>
        </w:rPr>
        <w:t>广州顺为招标采购有限公司网</w:t>
      </w:r>
      <w:r>
        <w:rPr>
          <w:rFonts w:hint="eastAsia" w:ascii="宋体" w:hAnsi="宋体" w:cs="宋体"/>
        </w:rPr>
        <w:t>”（http://www.gzswbc.com）</w:t>
      </w:r>
      <w:r>
        <w:rPr>
          <w:rFonts w:hint="eastAsia" w:ascii="宋体" w:hAnsi="宋体" w:cs="宋体"/>
          <w:szCs w:val="21"/>
        </w:rPr>
        <w:t>首页“</w:t>
      </w:r>
      <w:r>
        <w:rPr>
          <w:rFonts w:hint="eastAsia" w:ascii="宋体" w:hAnsi="宋体" w:cs="宋体"/>
        </w:rPr>
        <w:t>电子采购平台”栏目登录系统页面</w:t>
      </w:r>
      <w:r>
        <w:rPr>
          <w:rFonts w:hint="eastAsia" w:ascii="宋体" w:hAnsi="宋体" w:cs="宋体"/>
          <w:szCs w:val="21"/>
        </w:rPr>
        <w:t>进行注册，并用注册时设定的用户名和密码进入</w:t>
      </w:r>
      <w:r>
        <w:rPr>
          <w:rFonts w:hint="eastAsia" w:ascii="宋体" w:hAnsi="宋体" w:cs="宋体"/>
        </w:rPr>
        <w:t>电子采购平台系统</w:t>
      </w:r>
      <w:r>
        <w:rPr>
          <w:rFonts w:hint="eastAsia" w:ascii="宋体" w:hAnsi="宋体" w:cs="宋体"/>
          <w:szCs w:val="21"/>
        </w:rPr>
        <w:t>进行报名及下载竞价文件。（供应商操作指南可在广州顺为招标采购有限公司网上下载）</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ascii="宋体" w:hAnsi="宋体" w:cs="宋体"/>
          <w:szCs w:val="21"/>
        </w:rPr>
      </w:pPr>
      <w:r>
        <w:rPr>
          <w:rFonts w:hint="eastAsia" w:ascii="宋体" w:hAnsi="宋体" w:cs="宋体"/>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r>
        <w:rPr>
          <w:rFonts w:hint="eastAsia" w:ascii="宋体" w:hAnsi="宋体" w:cs="宋体"/>
          <w:bCs/>
          <w:szCs w:val="21"/>
        </w:rPr>
        <w:t>。</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ascii="宋体" w:hAnsi="宋体" w:cs="宋体"/>
          <w:szCs w:val="21"/>
        </w:rPr>
      </w:pPr>
      <w:r>
        <w:rPr>
          <w:rFonts w:hint="eastAsia" w:ascii="宋体" w:hAnsi="宋体" w:cs="宋体"/>
          <w:szCs w:val="21"/>
        </w:rPr>
        <w:t>4.报价时间：2024年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日09:00至2024年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14</w:t>
      </w:r>
      <w:r>
        <w:rPr>
          <w:rFonts w:hint="eastAsia" w:ascii="宋体" w:hAnsi="宋体" w:cs="宋体"/>
          <w:szCs w:val="21"/>
        </w:rPr>
        <w:t>日12:00。</w:t>
      </w:r>
    </w:p>
    <w:p>
      <w:pPr>
        <w:keepNext w:val="0"/>
        <w:keepLines w:val="0"/>
        <w:pageBreakBefore w:val="0"/>
        <w:widowControl/>
        <w:kinsoku/>
        <w:wordWrap/>
        <w:overflowPunct/>
        <w:topLinePunct w:val="0"/>
        <w:autoSpaceDE/>
        <w:autoSpaceDN/>
        <w:bidi w:val="0"/>
        <w:adjustRightInd/>
        <w:spacing w:before="156" w:beforeLines="50" w:line="400" w:lineRule="exact"/>
        <w:textAlignment w:val="auto"/>
        <w:outlineLvl w:val="9"/>
        <w:rPr>
          <w:rFonts w:ascii="宋体" w:hAnsi="宋体" w:cs="宋体"/>
          <w:b/>
          <w:szCs w:val="21"/>
        </w:rPr>
      </w:pPr>
      <w:r>
        <w:rPr>
          <w:rFonts w:hint="eastAsia" w:ascii="宋体" w:hAnsi="宋体" w:cs="宋体"/>
          <w:b/>
          <w:szCs w:val="21"/>
        </w:rPr>
        <w:t>四、采购人、采购代理机构的名称、地址和联系方式</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105" w:firstLineChars="50"/>
        <w:textAlignment w:val="auto"/>
        <w:outlineLvl w:val="9"/>
        <w:rPr>
          <w:rFonts w:ascii="宋体" w:hAnsi="宋体" w:cs="宋体"/>
        </w:rPr>
      </w:pPr>
      <w:r>
        <w:rPr>
          <w:rFonts w:hint="eastAsia" w:ascii="宋体" w:hAnsi="宋体" w:cs="宋体"/>
        </w:rPr>
        <w:t>1.采购人联系方式</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szCs w:val="21"/>
        </w:rPr>
      </w:pPr>
      <w:r>
        <w:rPr>
          <w:rFonts w:hint="eastAsia" w:ascii="宋体" w:hAnsi="宋体" w:cs="宋体"/>
        </w:rPr>
        <w:t>采购人名称：广东省河源监狱</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采购人地址： 广东省河源市东环路南2号</w:t>
      </w:r>
    </w:p>
    <w:p>
      <w:pPr>
        <w:keepNext w:val="0"/>
        <w:keepLines w:val="0"/>
        <w:pageBreakBefore w:val="0"/>
        <w:widowControl/>
        <w:kinsoku/>
        <w:wordWrap/>
        <w:overflowPunct/>
        <w:topLinePunct w:val="0"/>
        <w:autoSpaceDE/>
        <w:autoSpaceDN/>
        <w:bidi w:val="0"/>
        <w:adjustRightInd/>
        <w:snapToGrid w:val="0"/>
        <w:spacing w:line="400" w:lineRule="exact"/>
        <w:ind w:firstLine="105" w:firstLineChars="50"/>
        <w:textAlignment w:val="auto"/>
        <w:outlineLvl w:val="9"/>
        <w:rPr>
          <w:rFonts w:ascii="宋体" w:hAnsi="宋体" w:cs="宋体"/>
        </w:rPr>
      </w:pPr>
      <w:r>
        <w:rPr>
          <w:rFonts w:hint="eastAsia" w:ascii="宋体" w:hAnsi="宋体" w:cs="宋体"/>
        </w:rPr>
        <w:t>2.采购代理机构名称、地址和联系方式</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采购代理机构名称：广州顺为招标采购有限公司（网址：</w:t>
      </w:r>
      <w:r>
        <w:fldChar w:fldCharType="begin"/>
      </w:r>
      <w:r>
        <w:instrText xml:space="preserve"> HYPERLINK "http://www.gzswbc.com" </w:instrText>
      </w:r>
      <w:r>
        <w:fldChar w:fldCharType="separate"/>
      </w:r>
      <w:r>
        <w:rPr>
          <w:rStyle w:val="8"/>
          <w:rFonts w:hint="eastAsia" w:ascii="宋体" w:hAnsi="宋体" w:cs="宋体"/>
        </w:rPr>
        <w:t>www.gzswbc.com</w:t>
      </w:r>
      <w:r>
        <w:rPr>
          <w:rStyle w:val="8"/>
          <w:rFonts w:hint="eastAsia" w:ascii="宋体" w:hAnsi="宋体" w:cs="宋体"/>
        </w:rPr>
        <w:fldChar w:fldCharType="end"/>
      </w:r>
      <w:r>
        <w:rPr>
          <w:rFonts w:hint="eastAsia" w:ascii="宋体" w:hAnsi="宋体" w:cs="宋体"/>
        </w:rPr>
        <w:t>）</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采购代理机构地点：广州市环市中路205号恒生大厦B座501室</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采购代理机构联系人：李小姐</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采购代理机构联系电话：020-83592216</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 xml:space="preserve">采购代理机构传真：020-83595411 </w:t>
      </w:r>
    </w:p>
    <w:p>
      <w:pPr>
        <w:keepNext w:val="0"/>
        <w:keepLines w:val="0"/>
        <w:pageBreakBefore w:val="0"/>
        <w:widowControl/>
        <w:kinsoku/>
        <w:wordWrap/>
        <w:overflowPunct/>
        <w:topLinePunct w:val="0"/>
        <w:autoSpaceDE/>
        <w:autoSpaceDN/>
        <w:bidi w:val="0"/>
        <w:adjustRightInd/>
        <w:spacing w:before="156" w:beforeLines="50" w:line="400" w:lineRule="exact"/>
        <w:textAlignment w:val="auto"/>
        <w:outlineLvl w:val="9"/>
        <w:rPr>
          <w:rFonts w:ascii="宋体" w:hAnsi="宋体" w:cs="宋体"/>
          <w:b/>
          <w:szCs w:val="21"/>
        </w:rPr>
      </w:pPr>
      <w:r>
        <w:rPr>
          <w:rFonts w:hint="eastAsia" w:ascii="宋体" w:hAnsi="宋体" w:cs="宋体"/>
          <w:b/>
          <w:szCs w:val="21"/>
        </w:rPr>
        <w:t>五、采购项目联系人姓名和电话</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采购项目联系人姓名：余小姐</w:t>
      </w:r>
      <w:bookmarkStart w:id="0" w:name="_GoBack"/>
      <w:bookmarkEnd w:id="0"/>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采购项目联系人电话：020-83592216-8</w:t>
      </w:r>
      <w:r>
        <w:rPr>
          <w:rFonts w:ascii="宋体" w:hAnsi="宋体" w:cs="宋体"/>
        </w:rPr>
        <w:t>4</w:t>
      </w:r>
      <w:r>
        <w:rPr>
          <w:rFonts w:hint="eastAsia" w:ascii="宋体" w:hAnsi="宋体" w:cs="宋体"/>
        </w:rPr>
        <w:t>1</w:t>
      </w:r>
    </w:p>
    <w:p>
      <w:pPr>
        <w:keepNext w:val="0"/>
        <w:keepLines w:val="0"/>
        <w:pageBreakBefore w:val="0"/>
        <w:widowControl/>
        <w:kinsoku/>
        <w:wordWrap/>
        <w:overflowPunct/>
        <w:topLinePunct w:val="0"/>
        <w:autoSpaceDE/>
        <w:autoSpaceDN/>
        <w:bidi w:val="0"/>
        <w:adjustRightInd/>
        <w:snapToGrid w:val="0"/>
        <w:spacing w:line="400" w:lineRule="exact"/>
        <w:ind w:left="199" w:leftChars="95"/>
        <w:jc w:val="right"/>
        <w:textAlignment w:val="auto"/>
        <w:outlineLvl w:val="9"/>
        <w:rPr>
          <w:rFonts w:ascii="宋体" w:hAnsi="宋体" w:cs="宋体"/>
        </w:rPr>
      </w:pPr>
    </w:p>
    <w:p>
      <w:pPr>
        <w:keepNext w:val="0"/>
        <w:keepLines w:val="0"/>
        <w:pageBreakBefore w:val="0"/>
        <w:widowControl/>
        <w:kinsoku/>
        <w:wordWrap/>
        <w:overflowPunct/>
        <w:topLinePunct w:val="0"/>
        <w:autoSpaceDE/>
        <w:autoSpaceDN/>
        <w:bidi w:val="0"/>
        <w:adjustRightInd/>
        <w:snapToGrid w:val="0"/>
        <w:spacing w:line="400" w:lineRule="exact"/>
        <w:ind w:left="199" w:leftChars="95"/>
        <w:jc w:val="right"/>
        <w:textAlignment w:val="auto"/>
        <w:outlineLvl w:val="9"/>
        <w:rPr>
          <w:rFonts w:ascii="宋体" w:hAnsi="宋体" w:cs="宋体"/>
        </w:rPr>
      </w:pPr>
    </w:p>
    <w:p>
      <w:pPr>
        <w:keepNext w:val="0"/>
        <w:keepLines w:val="0"/>
        <w:pageBreakBefore w:val="0"/>
        <w:widowControl/>
        <w:kinsoku/>
        <w:wordWrap/>
        <w:overflowPunct/>
        <w:topLinePunct w:val="0"/>
        <w:autoSpaceDE/>
        <w:autoSpaceDN/>
        <w:bidi w:val="0"/>
        <w:adjustRightInd/>
        <w:snapToGrid w:val="0"/>
        <w:spacing w:line="400" w:lineRule="exact"/>
        <w:ind w:left="199" w:leftChars="95" w:right="745" w:rightChars="355"/>
        <w:jc w:val="right"/>
        <w:textAlignment w:val="auto"/>
        <w:outlineLvl w:val="9"/>
        <w:rPr>
          <w:rFonts w:hint="default" w:ascii="宋体" w:hAnsi="宋体" w:eastAsia="宋体" w:cs="宋体"/>
          <w:lang w:val="en-US" w:eastAsia="zh-CN"/>
        </w:rPr>
      </w:pPr>
      <w:r>
        <w:rPr>
          <w:rFonts w:hint="eastAsia" w:ascii="宋体" w:hAnsi="宋体" w:cs="宋体"/>
        </w:rPr>
        <w:t>广</w:t>
      </w:r>
      <w:r>
        <w:rPr>
          <w:rFonts w:hint="eastAsia" w:ascii="宋体" w:hAnsi="宋体" w:cs="宋体"/>
          <w:lang w:val="en-US" w:eastAsia="zh-CN"/>
        </w:rPr>
        <w:t>东省河源监狱</w:t>
      </w:r>
    </w:p>
    <w:p>
      <w:pPr>
        <w:keepNext w:val="0"/>
        <w:keepLines w:val="0"/>
        <w:pageBreakBefore w:val="0"/>
        <w:widowControl/>
        <w:kinsoku/>
        <w:wordWrap/>
        <w:overflowPunct/>
        <w:topLinePunct w:val="0"/>
        <w:autoSpaceDE/>
        <w:autoSpaceDN/>
        <w:bidi w:val="0"/>
        <w:adjustRightInd/>
        <w:snapToGrid w:val="0"/>
        <w:spacing w:line="400" w:lineRule="exact"/>
        <w:ind w:right="745" w:rightChars="355"/>
        <w:jc w:val="right"/>
        <w:textAlignment w:val="auto"/>
        <w:outlineLvl w:val="9"/>
        <w:rPr>
          <w:rFonts w:hint="default" w:eastAsia="宋体"/>
          <w:lang w:val="en-US" w:eastAsia="zh-CN"/>
        </w:rPr>
      </w:pPr>
      <w:r>
        <w:rPr>
          <w:rFonts w:hint="eastAsia" w:ascii="宋体" w:hAnsi="宋体" w:cs="宋体"/>
        </w:rPr>
        <w:t>202</w:t>
      </w:r>
      <w:r>
        <w:rPr>
          <w:rFonts w:ascii="宋体" w:hAnsi="宋体" w:cs="宋体"/>
        </w:rPr>
        <w:t>4</w:t>
      </w:r>
      <w:r>
        <w:rPr>
          <w:rFonts w:hint="eastAsia" w:ascii="宋体" w:hAnsi="宋体" w:cs="宋体"/>
        </w:rPr>
        <w:t>年</w:t>
      </w:r>
      <w:r>
        <w:rPr>
          <w:rFonts w:hint="eastAsia" w:ascii="宋体" w:hAnsi="宋体" w:cs="宋体"/>
          <w:lang w:val="en-US" w:eastAsia="zh-CN"/>
        </w:rPr>
        <w:t>11</w:t>
      </w:r>
      <w:r>
        <w:rPr>
          <w:rFonts w:hint="eastAsia" w:ascii="宋体" w:hAnsi="宋体" w:cs="宋体"/>
        </w:rPr>
        <w:t>月</w:t>
      </w:r>
      <w:r>
        <w:rPr>
          <w:rFonts w:hint="eastAsia" w:ascii="宋体" w:hAnsi="宋体" w:cs="宋体"/>
          <w:lang w:val="en-US" w:eastAsia="zh-CN"/>
        </w:rPr>
        <w:t>8日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4</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adjustRightInd w:val="0"/>
      <w:jc w:val="left"/>
      <w:rPr>
        <w:rFonts w:ascii="宋体" w:hAnsi="宋体"/>
        <w:szCs w:val="21"/>
      </w:rPr>
    </w:pPr>
    <w:r>
      <w:rPr>
        <w:rFonts w:hint="eastAsia" w:ascii="宋体" w:hAnsi="宋体"/>
        <w:szCs w:val="21"/>
      </w:rPr>
      <w:t>广东省河源监狱2024年监舍日杂用品采购项目</w:t>
    </w:r>
    <w:r>
      <w:rPr>
        <w:rFonts w:ascii="宋体" w:hAnsi="宋体"/>
        <w:szCs w:val="21"/>
      </w:rPr>
      <w:t xml:space="preserve">              </w:t>
    </w:r>
    <w:r>
      <w:rPr>
        <w:rFonts w:hint="eastAsia" w:ascii="宋体" w:hAnsi="宋体"/>
        <w:szCs w:val="21"/>
      </w:rPr>
      <w:t xml:space="preserve">              </w:t>
    </w:r>
    <w:r>
      <w:rPr>
        <w:rFonts w:ascii="宋体" w:hAnsi="宋体"/>
        <w:szCs w:val="21"/>
      </w:rPr>
      <w:t>GZSW24201HJ4076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87879"/>
    <w:rsid w:val="37887879"/>
    <w:rsid w:val="538C4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7">
    <w:name w:val="Default Paragraph Font"/>
    <w:semiHidden/>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spacing w:after="120"/>
      <w:ind w:left="420" w:leftChars="200"/>
    </w:pPr>
  </w:style>
  <w:style w:type="paragraph" w:styleId="4">
    <w:name w:val="annotation text"/>
    <w:basedOn w:val="1"/>
    <w:uiPriority w:val="0"/>
  </w:style>
  <w:style w:type="paragraph" w:styleId="5">
    <w:name w:val="footer"/>
    <w:basedOn w:val="1"/>
    <w:qFormat/>
    <w:uiPriority w:val="99"/>
    <w:pPr>
      <w:pBdr>
        <w:top w:val="single" w:color="auto" w:sz="4" w:space="1"/>
      </w:pBdr>
      <w:tabs>
        <w:tab w:val="center" w:pos="4153"/>
        <w:tab w:val="right" w:pos="8306"/>
      </w:tabs>
      <w:snapToGrid w:val="0"/>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99"/>
    <w:rPr>
      <w:color w:val="0000FF"/>
      <w:u w:val="single"/>
    </w:rPr>
  </w:style>
  <w:style w:type="character" w:styleId="9">
    <w:name w:val="annotation reference"/>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5</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2024-11-04T06:33:00Z</dcterms:created>
  <dc:creator>朱细娥</dc:creator>
  <cp:lastModifiedBy>朱细娥</cp:lastModifiedBy>
  <dcterms:modified xsi:type="dcterms:W3CDTF">2024-11-08T02:30:29Z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