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宋体" w:hAnsi="宋体" w:cs="宋体"/>
          <w:b/>
          <w:spacing w:val="-2"/>
          <w:sz w:val="66"/>
          <w:szCs w:val="66"/>
        </w:rPr>
      </w:pPr>
    </w:p>
    <w:p>
      <w:pPr>
        <w:spacing w:before="156" w:beforeLines="50" w:line="360" w:lineRule="auto"/>
        <w:jc w:val="center"/>
        <w:rPr>
          <w:rFonts w:ascii="宋体" w:hAnsi="宋体" w:cs="宋体"/>
          <w:b/>
          <w:iCs/>
          <w:sz w:val="52"/>
          <w:szCs w:val="52"/>
        </w:rPr>
      </w:pPr>
      <w:r>
        <w:rPr>
          <w:rFonts w:hint="eastAsia" w:ascii="宋体" w:hAnsi="宋体" w:cs="宋体"/>
          <w:b/>
          <w:iCs/>
          <w:sz w:val="52"/>
          <w:szCs w:val="52"/>
        </w:rPr>
        <w:t>广东省河源监狱</w:t>
      </w:r>
    </w:p>
    <w:p>
      <w:pPr>
        <w:spacing w:before="156" w:beforeLines="50" w:line="360" w:lineRule="auto"/>
        <w:jc w:val="center"/>
        <w:rPr>
          <w:rFonts w:hint="eastAsia" w:ascii="宋体" w:hAnsi="宋体" w:eastAsia="宋体" w:cs="宋体"/>
          <w:b/>
          <w:iCs/>
          <w:sz w:val="44"/>
          <w:szCs w:val="44"/>
          <w:lang w:eastAsia="zh-CN"/>
        </w:rPr>
      </w:pPr>
      <w:r>
        <w:rPr>
          <w:rFonts w:hint="eastAsia" w:ascii="宋体" w:hAnsi="宋体" w:cs="宋体"/>
          <w:b/>
          <w:iCs/>
          <w:sz w:val="52"/>
          <w:szCs w:val="52"/>
        </w:rPr>
        <w:t>2024年监舍</w:t>
      </w:r>
      <w:r>
        <w:rPr>
          <w:rFonts w:hint="eastAsia" w:ascii="宋体" w:hAnsi="宋体" w:cs="宋体"/>
          <w:b/>
          <w:iCs/>
          <w:sz w:val="52"/>
          <w:szCs w:val="52"/>
          <w:lang w:eastAsia="zh-CN"/>
        </w:rPr>
        <w:t>日杂用品采购项目（重招）</w:t>
      </w:r>
    </w:p>
    <w:p>
      <w:pPr>
        <w:spacing w:line="360" w:lineRule="auto"/>
        <w:rPr>
          <w:rFonts w:ascii="宋体" w:hAnsi="宋体" w:cs="宋体"/>
          <w:b/>
          <w:iCs/>
          <w:sz w:val="44"/>
          <w:szCs w:val="44"/>
        </w:rPr>
      </w:pPr>
    </w:p>
    <w:p>
      <w:pPr>
        <w:spacing w:line="360" w:lineRule="auto"/>
        <w:jc w:val="center"/>
        <w:rPr>
          <w:rFonts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ascii="宋体" w:hAnsi="宋体" w:cs="宋体"/>
          <w:spacing w:val="20"/>
          <w:sz w:val="84"/>
          <w:szCs w:val="84"/>
        </w:rPr>
      </w:pPr>
      <w:r>
        <w:rPr>
          <w:rFonts w:hint="eastAsia" w:ascii="宋体" w:hAnsi="宋体" w:cs="宋体"/>
          <w:spacing w:val="20"/>
          <w:sz w:val="84"/>
          <w:szCs w:val="84"/>
        </w:rPr>
        <w:t>件</w:t>
      </w: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jc w:val="center"/>
        <w:rPr>
          <w:rFonts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w:t>
      </w:r>
      <w:r>
        <w:rPr>
          <w:rFonts w:ascii="宋体" w:hAnsi="宋体" w:cs="宋体"/>
          <w:b/>
          <w:bCs/>
          <w:iCs/>
          <w:sz w:val="36"/>
          <w:szCs w:val="36"/>
        </w:rPr>
        <w:t>4</w:t>
      </w:r>
      <w:r>
        <w:rPr>
          <w:rFonts w:hint="eastAsia" w:ascii="宋体" w:hAnsi="宋体" w:cs="宋体"/>
          <w:b/>
          <w:bCs/>
          <w:iCs/>
          <w:sz w:val="36"/>
          <w:szCs w:val="36"/>
        </w:rPr>
        <w:t>201HJ</w:t>
      </w:r>
      <w:r>
        <w:rPr>
          <w:rFonts w:ascii="宋体" w:hAnsi="宋体" w:cs="宋体"/>
          <w:b/>
          <w:bCs/>
          <w:iCs/>
          <w:sz w:val="36"/>
          <w:szCs w:val="36"/>
        </w:rPr>
        <w:t>4076</w:t>
      </w:r>
    </w:p>
    <w:p>
      <w:pPr>
        <w:spacing w:line="360" w:lineRule="auto"/>
        <w:jc w:val="center"/>
        <w:textAlignment w:val="top"/>
        <w:rPr>
          <w:rFonts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ascii="宋体" w:hAnsi="宋体" w:cs="宋体"/>
          <w:b/>
          <w:bCs/>
          <w:iCs/>
          <w:sz w:val="36"/>
          <w:szCs w:val="36"/>
        </w:rPr>
        <w:t>1</w:t>
      </w:r>
      <w:r>
        <w:rPr>
          <w:rFonts w:hint="eastAsia" w:ascii="宋体" w:hAnsi="宋体" w:cs="宋体"/>
          <w:b/>
          <w:bCs/>
          <w:iCs/>
          <w:sz w:val="36"/>
          <w:szCs w:val="36"/>
          <w:lang w:val="en-US" w:eastAsia="zh-CN"/>
        </w:rPr>
        <w:t>2</w:t>
      </w:r>
      <w:r>
        <w:rPr>
          <w:rFonts w:hint="eastAsia" w:ascii="宋体" w:hAnsi="宋体" w:cs="宋体"/>
          <w:b/>
          <w:bCs/>
          <w:iCs/>
          <w:sz w:val="36"/>
          <w:szCs w:val="36"/>
        </w:rPr>
        <w:t>月</w:t>
      </w:r>
    </w:p>
    <w:p>
      <w:pPr>
        <w:spacing w:line="360" w:lineRule="auto"/>
        <w:jc w:val="center"/>
        <w:rPr>
          <w:rFonts w:ascii="宋体" w:hAnsi="宋体" w:cs="宋体"/>
          <w:sz w:val="48"/>
          <w:szCs w:val="48"/>
        </w:rPr>
      </w:pPr>
      <w:r>
        <w:rPr>
          <w:rFonts w:hint="eastAsia" w:ascii="宋体" w:hAnsi="宋体" w:cs="宋体"/>
          <w:sz w:val="48"/>
          <w:szCs w:val="48"/>
        </w:rPr>
        <w:t>目   录</w:t>
      </w:r>
    </w:p>
    <w:p>
      <w:pPr>
        <w:spacing w:line="360" w:lineRule="auto"/>
        <w:rPr>
          <w:rFonts w:ascii="宋体" w:hAnsi="宋体" w:cs="宋体"/>
          <w:b/>
          <w:sz w:val="44"/>
        </w:rPr>
      </w:pPr>
    </w:p>
    <w:p>
      <w:pPr>
        <w:pStyle w:val="4"/>
        <w:jc w:val="center"/>
        <w:rPr>
          <w:rFonts w:cs="宋体"/>
          <w:b/>
        </w:rPr>
      </w:pPr>
      <w:r>
        <w:rPr>
          <w:rFonts w:hint="eastAsia" w:cs="宋体"/>
        </w:rPr>
        <w:t>第一部分:竞价公告……………………………………………1</w:t>
      </w:r>
    </w:p>
    <w:p>
      <w:pPr>
        <w:pStyle w:val="4"/>
        <w:jc w:val="center"/>
        <w:rPr>
          <w:rFonts w:cs="宋体"/>
        </w:rPr>
      </w:pPr>
      <w:r>
        <w:rPr>
          <w:rFonts w:hint="eastAsia" w:cs="宋体"/>
        </w:rPr>
        <w:t>第二部分:项目需求书…………………………………………</w:t>
      </w:r>
      <w:r>
        <w:rPr>
          <w:rFonts w:cs="宋体"/>
        </w:rPr>
        <w:t>5</w:t>
      </w:r>
    </w:p>
    <w:p>
      <w:pPr>
        <w:pStyle w:val="4"/>
        <w:jc w:val="center"/>
        <w:rPr>
          <w:rFonts w:cs="宋体"/>
        </w:rPr>
      </w:pPr>
      <w:r>
        <w:rPr>
          <w:rFonts w:hint="eastAsia" w:cs="宋体"/>
        </w:rPr>
        <w:t>第三部分:竞价供应商须知……………………………………</w:t>
      </w:r>
      <w:r>
        <w:rPr>
          <w:rFonts w:cs="宋体"/>
        </w:rPr>
        <w:t>10</w:t>
      </w:r>
    </w:p>
    <w:p>
      <w:pPr>
        <w:pStyle w:val="4"/>
        <w:jc w:val="center"/>
        <w:rPr>
          <w:rFonts w:cs="宋体"/>
        </w:rPr>
      </w:pPr>
      <w:r>
        <w:rPr>
          <w:rFonts w:hint="eastAsia" w:cs="宋体"/>
        </w:rPr>
        <w:t>第四部分:合同书格式…………………………………………1</w:t>
      </w:r>
      <w:r>
        <w:rPr>
          <w:rFonts w:cs="宋体"/>
        </w:rPr>
        <w:t>4</w:t>
      </w:r>
    </w:p>
    <w:p>
      <w:pPr>
        <w:pStyle w:val="4"/>
        <w:jc w:val="center"/>
        <w:rPr>
          <w:rFonts w:cs="宋体"/>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cs="宋体"/>
        </w:rPr>
        <w:t>21</w:t>
      </w:r>
    </w:p>
    <w:p>
      <w:pPr>
        <w:spacing w:line="360" w:lineRule="auto"/>
        <w:rPr>
          <w:rFonts w:ascii="宋体" w:hAnsi="宋体" w:cs="宋体"/>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r>
        <w:rPr>
          <w:rFonts w:hint="eastAsia" w:ascii="宋体" w:hAnsi="宋体" w:cs="宋体"/>
          <w:b/>
          <w:sz w:val="44"/>
        </w:rPr>
        <w:t>第一部分</w:t>
      </w:r>
    </w:p>
    <w:p>
      <w:pPr>
        <w:rPr>
          <w:rFonts w:ascii="宋体" w:hAnsi="宋体" w:cs="宋体"/>
        </w:rPr>
      </w:pPr>
    </w:p>
    <w:p>
      <w:pPr>
        <w:spacing w:line="480" w:lineRule="exact"/>
        <w:jc w:val="center"/>
        <w:rPr>
          <w:rFonts w:ascii="宋体" w:hAnsi="宋体" w:cs="宋体"/>
          <w:b/>
          <w:sz w:val="44"/>
        </w:rPr>
      </w:pPr>
      <w:r>
        <w:rPr>
          <w:rFonts w:hint="eastAsia" w:ascii="宋体" w:hAnsi="宋体" w:cs="宋体"/>
          <w:b/>
          <w:sz w:val="44"/>
        </w:rPr>
        <w:t>竞 价 公 告</w:t>
      </w: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pPr>
    </w:p>
    <w:p>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outlineLvl w:val="9"/>
        <w:rPr>
          <w:rFonts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广州顺为招标采购有限公司（以下简称“采购代理机构”）受广东省河源监狱（以下简称“采购人”）的委托就广东省河源监狱2024年监舍</w:t>
      </w:r>
      <w:r>
        <w:rPr>
          <w:rFonts w:hint="eastAsia" w:ascii="宋体" w:hAnsi="宋体" w:cs="宋体"/>
          <w:szCs w:val="21"/>
          <w:lang w:eastAsia="zh-CN"/>
        </w:rPr>
        <w:t>日杂用品采购项目（</w:t>
      </w:r>
      <w:r>
        <w:rPr>
          <w:rFonts w:hint="eastAsia" w:ascii="宋体" w:hAnsi="宋体" w:cs="宋体"/>
          <w:szCs w:val="21"/>
          <w:lang w:val="en-US" w:eastAsia="zh-CN"/>
        </w:rPr>
        <w:t>重招</w:t>
      </w:r>
      <w:r>
        <w:rPr>
          <w:rFonts w:hint="eastAsia" w:ascii="宋体" w:hAnsi="宋体" w:cs="宋体"/>
          <w:szCs w:val="21"/>
          <w:lang w:eastAsia="zh-CN"/>
        </w:rPr>
        <w:t>）</w:t>
      </w:r>
      <w:r>
        <w:rPr>
          <w:rFonts w:hint="eastAsia" w:ascii="宋体" w:hAnsi="宋体" w:cs="宋体"/>
          <w:szCs w:val="21"/>
        </w:rPr>
        <w:t>（项目编号：</w:t>
      </w:r>
      <w:r>
        <w:rPr>
          <w:rFonts w:ascii="宋体" w:hAnsi="宋体" w:cs="宋体"/>
          <w:szCs w:val="21"/>
        </w:rPr>
        <w:t>GZSW24201HJ4076</w:t>
      </w:r>
      <w:r>
        <w:rPr>
          <w:rFonts w:hint="eastAsia" w:ascii="宋体" w:hAnsi="宋体" w:cs="宋体"/>
          <w:szCs w:val="21"/>
        </w:rPr>
        <w:t>）进行网上竞价采购，现邀请合格供应商进行网上报价。有关事项如下：</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一、竞价需求</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广东省河源监狱2024年监舍</w:t>
      </w:r>
      <w:r>
        <w:rPr>
          <w:rFonts w:hint="eastAsia" w:ascii="宋体" w:hAnsi="宋体" w:cs="宋体"/>
          <w:szCs w:val="21"/>
          <w:lang w:eastAsia="zh-CN"/>
        </w:rPr>
        <w:t>日杂用品采购项目（</w:t>
      </w:r>
      <w:r>
        <w:rPr>
          <w:rFonts w:hint="eastAsia" w:ascii="宋体" w:hAnsi="宋体" w:cs="宋体"/>
          <w:szCs w:val="21"/>
          <w:lang w:val="en-US" w:eastAsia="zh-CN"/>
        </w:rPr>
        <w:t>重招</w:t>
      </w:r>
      <w:r>
        <w:rPr>
          <w:rFonts w:hint="eastAsia" w:ascii="宋体" w:hAnsi="宋体" w:cs="宋体"/>
          <w:szCs w:val="21"/>
          <w:lang w:eastAsia="zh-CN"/>
        </w:rPr>
        <w:t>）</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442,760.00</w:t>
      </w:r>
      <w:r>
        <w:rPr>
          <w:rFonts w:hint="eastAsia" w:ascii="宋体" w:hAnsi="宋体" w:cs="宋体"/>
          <w:bCs/>
          <w:szCs w:val="21"/>
        </w:rPr>
        <w:t>元。</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b/>
          <w:szCs w:val="21"/>
        </w:rPr>
        <w:t>3.交付期限：</w:t>
      </w:r>
      <w:r>
        <w:rPr>
          <w:rFonts w:hint="eastAsia" w:ascii="宋体" w:hAnsi="宋体" w:cs="宋体"/>
          <w:szCs w:val="21"/>
        </w:rPr>
        <w:t>自签订合同后1年，根据采购人通知要求，原则上每季度配送一次货物（具体配送时间、数量、种类以采购人通知为准）。</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hint="eastAsia" w:ascii="宋体" w:hAnsi="宋体" w:cs="宋体"/>
          <w:b/>
          <w:szCs w:val="21"/>
        </w:rPr>
      </w:pPr>
      <w:r>
        <w:rPr>
          <w:rFonts w:hint="eastAsia" w:ascii="宋体" w:hAnsi="宋体" w:cs="宋体"/>
          <w:b/>
          <w:szCs w:val="21"/>
        </w:rPr>
        <w:t>二、合格竞价供应商条件</w:t>
      </w:r>
    </w:p>
    <w:p>
      <w:pPr>
        <w:keepNext w:val="0"/>
        <w:keepLines w:val="0"/>
        <w:pageBreakBefore w:val="0"/>
        <w:widowControl/>
        <w:kinsoku/>
        <w:wordWrap/>
        <w:overflowPunct/>
        <w:topLinePunct w:val="0"/>
        <w:autoSpaceDE/>
        <w:autoSpaceDN/>
        <w:bidi w:val="0"/>
        <w:adjustRightInd/>
        <w:spacing w:before="156" w:beforeLines="50" w:line="400" w:lineRule="exact"/>
        <w:ind w:left="0" w:leftChars="0" w:firstLine="420" w:firstLineChars="200"/>
        <w:textAlignment w:val="auto"/>
        <w:outlineLvl w:val="9"/>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供应商具备以下规定条件；</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（1）具有独立承担民事责任能力；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（6）法律、行政法规规定的其他条件。</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本项目不允许联合体参加竞标，成交人不得分包或转包。</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存在隶属关系或同属一母公司或法人的企业，仅能由一家企业参与竞价。</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ascii="宋体" w:hAnsi="宋体" w:cs="宋体"/>
          <w:bCs/>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w:t>
      </w:r>
      <w:r>
        <w:rPr>
          <w:rFonts w:hint="eastAsia" w:ascii="宋体" w:hAnsi="宋体" w:cs="宋体"/>
          <w:bCs/>
          <w:szCs w:val="21"/>
        </w:rPr>
        <w:t>标截止时间当天在“信用中国”网站（www.creditchina.gov.cn）及中国政府采购网（http：//www.ccgp.gov.cn/）查询结果为准，如相关失信记录已失效，供应商需提供相关证明资料）。</w:t>
      </w:r>
    </w:p>
    <w:p>
      <w:pPr>
        <w:pStyle w:val="2"/>
        <w:keepNext w:val="0"/>
        <w:keepLines w:val="0"/>
        <w:pageBreakBefore w:val="0"/>
        <w:widowControl/>
        <w:kinsoku/>
        <w:wordWrap/>
        <w:overflowPunct/>
        <w:topLinePunct w:val="0"/>
        <w:autoSpaceDE/>
        <w:autoSpaceDN/>
        <w:bidi w:val="0"/>
        <w:adjustRightInd/>
        <w:spacing w:line="400" w:lineRule="exact"/>
        <w:ind w:left="0" w:leftChars="0" w:firstLine="0" w:firstLineChars="0"/>
        <w:textAlignment w:val="auto"/>
        <w:outlineLvl w:val="9"/>
      </w:pPr>
      <w:r>
        <w:rPr>
          <w:rFonts w:hint="eastAsia"/>
        </w:rPr>
        <w:t xml:space="preserve"> </w:t>
      </w:r>
      <w:r>
        <w:t xml:space="preserve">   5</w:t>
      </w:r>
      <w:r>
        <w:rPr>
          <w:rFonts w:hint="eastAsia"/>
          <w:lang w:val="en-US" w:eastAsia="zh-CN"/>
        </w:rPr>
        <w:t>.</w:t>
      </w:r>
      <w:r>
        <w:rPr>
          <w:rFonts w:hint="eastAsia"/>
        </w:rPr>
        <w:t>合格竞价供应商条件中竞价供应商为分公司参与竞标的，需提供总公司营业执照以及授权委托书。</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三、竞价方式和竞价时间</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日12:00。</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四、采购人、采购代理机构的名称、地址和联系方式</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105" w:firstLineChars="50"/>
        <w:textAlignment w:val="auto"/>
        <w:outlineLvl w:val="9"/>
        <w:rPr>
          <w:rFonts w:ascii="宋体" w:hAnsi="宋体" w:cs="宋体"/>
        </w:rPr>
      </w:pPr>
      <w:r>
        <w:rPr>
          <w:rFonts w:hint="eastAsia" w:ascii="宋体" w:hAnsi="宋体" w:cs="宋体"/>
        </w:rPr>
        <w:t>1.采购人联系方式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szCs w:val="21"/>
        </w:rPr>
      </w:pPr>
      <w:r>
        <w:rPr>
          <w:rFonts w:hint="eastAsia" w:ascii="宋体" w:hAnsi="宋体" w:cs="宋体"/>
        </w:rPr>
        <w:t>采购人名称：广东省河源监狱</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采购人地址： 广东省河源市东环路南2号</w:t>
      </w:r>
    </w:p>
    <w:p>
      <w:pPr>
        <w:keepNext w:val="0"/>
        <w:keepLines w:val="0"/>
        <w:pageBreakBefore w:val="0"/>
        <w:widowControl/>
        <w:kinsoku/>
        <w:wordWrap/>
        <w:overflowPunct/>
        <w:topLinePunct w:val="0"/>
        <w:autoSpaceDE/>
        <w:autoSpaceDN/>
        <w:bidi w:val="0"/>
        <w:adjustRightInd/>
        <w:snapToGrid w:val="0"/>
        <w:spacing w:line="400" w:lineRule="exact"/>
        <w:ind w:firstLine="105" w:firstLineChars="50"/>
        <w:textAlignment w:val="auto"/>
        <w:outlineLvl w:val="9"/>
        <w:rPr>
          <w:rFonts w:ascii="宋体" w:hAnsi="宋体" w:cs="宋体"/>
        </w:rPr>
      </w:pPr>
      <w:r>
        <w:rPr>
          <w:rFonts w:hint="eastAsia" w:ascii="宋体" w:hAnsi="宋体" w:cs="宋体"/>
        </w:rPr>
        <w:t>2.采购代理机构名称、地址和联系方式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27"/>
          <w:rFonts w:hint="eastAsia" w:ascii="宋体" w:hAnsi="宋体" w:cs="宋体"/>
        </w:rPr>
        <w:t>www.gzswbc.com</w:t>
      </w:r>
      <w:r>
        <w:rPr>
          <w:rStyle w:val="27"/>
          <w:rFonts w:hint="eastAsia" w:ascii="宋体" w:hAnsi="宋体" w:cs="宋体"/>
        </w:rPr>
        <w:fldChar w:fldCharType="end"/>
      </w:r>
      <w:r>
        <w:rPr>
          <w:rFonts w:hint="eastAsia" w:ascii="宋体" w:hAnsi="宋体" w:cs="宋体"/>
        </w:rPr>
        <w:t>）</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采购代理机构地点：广州市环市中路205号恒生大厦B座501室</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采购代理机构联系人：李小姐</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采购代理机构联系电话：020-83592216</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 xml:space="preserve">采购代理机构传真：020-83595411 </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五、采购项目联系人姓名和电话</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采购项目联系人姓名：余小姐</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bookmarkStart w:id="9" w:name="_GoBack"/>
      <w:bookmarkEnd w:id="9"/>
    </w:p>
    <w:p>
      <w:pPr>
        <w:keepNext w:val="0"/>
        <w:keepLines w:val="0"/>
        <w:pageBreakBefore w:val="0"/>
        <w:widowControl/>
        <w:kinsoku/>
        <w:wordWrap/>
        <w:overflowPunct/>
        <w:topLinePunct w:val="0"/>
        <w:autoSpaceDE/>
        <w:autoSpaceDN/>
        <w:bidi w:val="0"/>
        <w:adjustRightInd/>
        <w:snapToGrid w:val="0"/>
        <w:spacing w:line="400" w:lineRule="exact"/>
        <w:ind w:left="199" w:leftChars="95"/>
        <w:jc w:val="right"/>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val="0"/>
        <w:spacing w:line="400" w:lineRule="exact"/>
        <w:ind w:left="199" w:leftChars="95"/>
        <w:jc w:val="right"/>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val="0"/>
        <w:spacing w:line="400" w:lineRule="exact"/>
        <w:ind w:left="199" w:leftChars="95" w:right="745" w:rightChars="355"/>
        <w:jc w:val="right"/>
        <w:textAlignment w:val="auto"/>
        <w:outlineLvl w:val="9"/>
        <w:rPr>
          <w:rFonts w:hint="default" w:ascii="宋体" w:hAnsi="宋体" w:eastAsia="宋体" w:cs="宋体"/>
          <w:lang w:val="en-US" w:eastAsia="zh-CN"/>
        </w:rPr>
      </w:pPr>
      <w:r>
        <w:rPr>
          <w:rFonts w:hint="eastAsia" w:ascii="宋体" w:hAnsi="宋体" w:cs="宋体"/>
        </w:rPr>
        <w:t>广</w:t>
      </w:r>
      <w:r>
        <w:rPr>
          <w:rFonts w:hint="eastAsia" w:ascii="宋体" w:hAnsi="宋体" w:cs="宋体"/>
          <w:lang w:val="en-US" w:eastAsia="zh-CN"/>
        </w:rPr>
        <w:t>东省河源监狱</w:t>
      </w:r>
    </w:p>
    <w:p>
      <w:pPr>
        <w:keepNext w:val="0"/>
        <w:keepLines w:val="0"/>
        <w:pageBreakBefore w:val="0"/>
        <w:widowControl/>
        <w:kinsoku/>
        <w:wordWrap/>
        <w:overflowPunct/>
        <w:topLinePunct w:val="0"/>
        <w:autoSpaceDE/>
        <w:autoSpaceDN/>
        <w:bidi w:val="0"/>
        <w:adjustRightInd/>
        <w:snapToGrid w:val="0"/>
        <w:spacing w:line="400" w:lineRule="exact"/>
        <w:ind w:right="745" w:rightChars="355"/>
        <w:jc w:val="right"/>
        <w:textAlignment w:val="auto"/>
        <w:outlineLvl w:val="9"/>
        <w:rPr>
          <w:rFonts w:hint="default" w:eastAsia="宋体"/>
          <w:lang w:val="en-US" w:eastAsia="zh-CN"/>
        </w:rPr>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2日</w:t>
      </w:r>
    </w:p>
    <w:p>
      <w:pPr>
        <w:snapToGrid w:val="0"/>
        <w:spacing w:line="360" w:lineRule="auto"/>
        <w:ind w:right="250" w:rightChars="119"/>
        <w:jc w:val="right"/>
        <w:rPr>
          <w:rFonts w:ascii="宋体" w:hAnsi="宋体" w:cs="宋体"/>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rPr>
          <w:rFonts w:ascii="宋体" w:hAnsi="宋体" w:cs="宋体"/>
          <w:b/>
          <w:sz w:val="44"/>
        </w:rPr>
      </w:pPr>
    </w:p>
    <w:p>
      <w:pPr>
        <w:tabs>
          <w:tab w:val="left" w:pos="6600"/>
        </w:tabs>
        <w:spacing w:line="360" w:lineRule="auto"/>
        <w:rPr>
          <w:rFonts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第二部分</w:t>
      </w:r>
    </w:p>
    <w:p>
      <w:pPr>
        <w:rPr>
          <w:rFonts w:ascii="宋体" w:hAnsi="宋体" w:cs="宋体"/>
        </w:rPr>
      </w:pP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项 目 需 求 书</w:t>
      </w:r>
    </w:p>
    <w:p>
      <w:pPr>
        <w:spacing w:line="360" w:lineRule="auto"/>
        <w:rPr>
          <w:rFonts w:ascii="宋体" w:hAnsi="宋体" w:cs="宋体"/>
          <w:b/>
          <w:sz w:val="24"/>
        </w:rPr>
      </w:pPr>
    </w:p>
    <w:p>
      <w:pPr>
        <w:spacing w:line="336" w:lineRule="auto"/>
        <w:rPr>
          <w:rFonts w:ascii="宋体" w:hAnsi="宋体" w:cs="宋体"/>
          <w:b/>
          <w:bCs/>
          <w:kern w:val="44"/>
          <w:szCs w:val="21"/>
        </w:rPr>
      </w:pPr>
      <w:bookmarkStart w:id="0" w:name="OLE_LINK1"/>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szCs w:val="21"/>
        </w:rPr>
      </w:pPr>
      <w:r>
        <w:rPr>
          <w:rFonts w:hint="eastAsia" w:ascii="宋体" w:hAnsi="宋体" w:cs="宋体"/>
          <w:b/>
          <w:bCs/>
          <w:kern w:val="44"/>
          <w:szCs w:val="21"/>
        </w:rPr>
        <w:t>一、项目</w:t>
      </w:r>
      <w:bookmarkEnd w:id="0"/>
      <w:r>
        <w:rPr>
          <w:rFonts w:hint="eastAsia" w:ascii="宋体" w:hAnsi="宋体" w:cs="宋体"/>
          <w:b/>
          <w:bCs/>
          <w:kern w:val="44"/>
          <w:szCs w:val="21"/>
        </w:rPr>
        <w:t>概况</w:t>
      </w:r>
    </w:p>
    <w:p>
      <w:pPr>
        <w:spacing w:line="360" w:lineRule="auto"/>
        <w:ind w:firstLine="420" w:firstLineChars="200"/>
        <w:rPr>
          <w:rFonts w:ascii="宋体" w:hAnsi="宋体" w:cs="宋体"/>
          <w:bCs/>
          <w:kern w:val="44"/>
          <w:szCs w:val="21"/>
        </w:rPr>
      </w:pPr>
      <w:r>
        <w:rPr>
          <w:rFonts w:hint="eastAsia" w:ascii="宋体" w:hAnsi="宋体" w:cs="宋体"/>
          <w:bCs/>
          <w:kern w:val="44"/>
          <w:szCs w:val="21"/>
        </w:rPr>
        <w:t>广东省河源监狱拟采购2024年监舍日杂用品，共有洗衣粉、洗洁精、大拖把等28个品种，详见附件清单。</w:t>
      </w:r>
    </w:p>
    <w:p>
      <w:pPr>
        <w:spacing w:line="360" w:lineRule="auto"/>
        <w:rPr>
          <w:rFonts w:ascii="宋体" w:hAnsi="宋体" w:cs="宋体"/>
          <w:b/>
          <w:bCs/>
          <w:kern w:val="44"/>
          <w:szCs w:val="21"/>
        </w:rPr>
      </w:pPr>
      <w:r>
        <w:rPr>
          <w:rFonts w:hint="eastAsia" w:ascii="宋体" w:hAnsi="宋体" w:cs="宋体"/>
          <w:b/>
          <w:bCs/>
          <w:kern w:val="44"/>
          <w:szCs w:val="21"/>
        </w:rPr>
        <w:t>二、预算金额</w:t>
      </w:r>
    </w:p>
    <w:p>
      <w:pPr>
        <w:spacing w:line="360" w:lineRule="auto"/>
        <w:ind w:firstLine="420" w:firstLineChars="200"/>
        <w:rPr>
          <w:rFonts w:ascii="宋体" w:hAnsi="宋体" w:cs="宋体"/>
          <w:szCs w:val="21"/>
        </w:rPr>
      </w:pPr>
      <w:r>
        <w:rPr>
          <w:rFonts w:hint="eastAsia" w:ascii="宋体" w:hAnsi="宋体" w:cs="宋体"/>
          <w:szCs w:val="21"/>
        </w:rPr>
        <w:t>人民币442760元。</w:t>
      </w:r>
    </w:p>
    <w:p>
      <w:pPr>
        <w:spacing w:line="360" w:lineRule="auto"/>
        <w:rPr>
          <w:rFonts w:ascii="宋体" w:hAnsi="宋体" w:cs="宋体"/>
          <w:b/>
          <w:bCs/>
          <w:kern w:val="44"/>
          <w:szCs w:val="21"/>
        </w:rPr>
      </w:pPr>
      <w:r>
        <w:rPr>
          <w:rFonts w:hint="eastAsia" w:ascii="宋体" w:hAnsi="宋体" w:cs="宋体"/>
          <w:b/>
          <w:bCs/>
          <w:kern w:val="44"/>
          <w:szCs w:val="21"/>
        </w:rPr>
        <w:t>三、标的数量</w:t>
      </w:r>
    </w:p>
    <w:tbl>
      <w:tblPr>
        <w:tblStyle w:val="29"/>
        <w:tblW w:w="9071" w:type="dxa"/>
        <w:tblInd w:w="0" w:type="dxa"/>
        <w:tblLayout w:type="fixed"/>
        <w:tblCellMar>
          <w:top w:w="0" w:type="dxa"/>
          <w:left w:w="0" w:type="dxa"/>
          <w:bottom w:w="0" w:type="dxa"/>
          <w:right w:w="0" w:type="dxa"/>
        </w:tblCellMar>
      </w:tblPr>
      <w:tblGrid>
        <w:gridCol w:w="547"/>
        <w:gridCol w:w="1206"/>
        <w:gridCol w:w="1121"/>
        <w:gridCol w:w="1557"/>
        <w:gridCol w:w="757"/>
        <w:gridCol w:w="1150"/>
        <w:gridCol w:w="1583"/>
        <w:gridCol w:w="1150"/>
      </w:tblGrid>
      <w:tr>
        <w:tblPrEx>
          <w:tblLayout w:type="fixed"/>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物品名称</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品牌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规格及其他要求</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预计年用量</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单价最高</w:t>
            </w:r>
          </w:p>
          <w:p>
            <w:pPr>
              <w:jc w:val="center"/>
              <w:textAlignment w:val="center"/>
              <w:rPr>
                <w:rFonts w:ascii="宋体" w:hAnsi="宋体" w:cs="宋体"/>
                <w:color w:val="000000"/>
                <w:szCs w:val="21"/>
              </w:rPr>
            </w:pPr>
            <w:r>
              <w:rPr>
                <w:rFonts w:hint="eastAsia" w:ascii="宋体" w:hAnsi="宋体" w:cs="宋体"/>
                <w:color w:val="000000"/>
                <w:szCs w:val="21"/>
                <w:lang w:bidi="ar"/>
              </w:rPr>
              <w:t>限价（元）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小计</w:t>
            </w:r>
          </w:p>
          <w:p>
            <w:pPr>
              <w:jc w:val="center"/>
              <w:textAlignment w:val="center"/>
              <w:rPr>
                <w:rFonts w:ascii="宋体" w:hAnsi="宋体" w:cs="宋体"/>
                <w:color w:val="000000"/>
                <w:szCs w:val="21"/>
              </w:rPr>
            </w:pPr>
            <w:r>
              <w:rPr>
                <w:rFonts w:hint="eastAsia" w:ascii="宋体" w:hAnsi="宋体" w:cs="宋体"/>
                <w:color w:val="000000"/>
                <w:szCs w:val="21"/>
                <w:lang w:bidi="ar"/>
              </w:rPr>
              <w:t>（元）</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洗衣粉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羊城牌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20Kg/袋</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16800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洗洁精</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羊城牌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90.00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108000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塑料扫把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坚牌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555靓丝扫</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8.80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15840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木柄拖把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木柄塑料头红白棉纱拖把</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12.80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7680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大拖把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黄色牛津布90cm尘拖</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33.00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26400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擦桌布</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馨丝妤</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蓝色30cm*70cm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13600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厕所刷</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福聚祥</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型号：1203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4500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地刷</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日利牌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三色新料配木柄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4680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丝瓜络</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洁家尔美</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12240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不锈钢水煲</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和发牌（304材质）</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5.8升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98.00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23520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保温桶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博德</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135.00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64800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塑料垃圾桶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YFPC</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230.00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13800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塑料饭勺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德威</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型号：8813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4.00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塑料汤勺（长柄）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康顺之家</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601加长柄,全长48cm*圆16cm*高12cm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960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红色塑料勺短柄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珠塑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960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塑料勺子（长柄）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正宝</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0793长柄泼水勺（勺面直径18cm，柄长29cm，全长47cm）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2250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型号A002</w:t>
            </w:r>
            <w:r>
              <w:rPr>
                <w:rFonts w:hint="eastAsia" w:ascii="宋体" w:hAnsi="宋体" w:cs="宋体"/>
                <w:color w:val="000000"/>
                <w:szCs w:val="21"/>
                <w:lang w:bidi="ar"/>
              </w:rPr>
              <w:br w:type="textWrapping"/>
            </w:r>
            <w:r>
              <w:rPr>
                <w:rFonts w:hint="eastAsia" w:ascii="宋体" w:hAnsi="宋体" w:cs="宋体"/>
                <w:color w:val="000000"/>
                <w:szCs w:val="21"/>
                <w:lang w:bidi="ar"/>
              </w:rPr>
              <w:t>木柄推土机垃圾铲</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4080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木柄晾衣杆</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木柄胶头晾衣杆</w:t>
            </w:r>
            <w:r>
              <w:rPr>
                <w:rFonts w:hint="eastAsia" w:ascii="宋体" w:hAnsi="宋体" w:cs="宋体"/>
                <w:color w:val="000000"/>
                <w:szCs w:val="21"/>
                <w:lang w:bidi="ar"/>
              </w:rPr>
              <w:br w:type="textWrapping"/>
            </w:r>
            <w:r>
              <w:rPr>
                <w:rFonts w:hint="eastAsia" w:ascii="宋体" w:hAnsi="宋体" w:cs="宋体"/>
                <w:color w:val="000000"/>
                <w:szCs w:val="21"/>
                <w:lang w:bidi="ar"/>
              </w:rPr>
              <w:t>（直径约2.2cm,长约1.45米）</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5.80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1740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防滑垫</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恒美</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加密、长1.8m*宽1.2m、厚6mm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23400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手提式背心袋黑色加厚36cm、25只/扎</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5100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5.50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28050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大垃圾袋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平口垃圾袋大号80*100CM、</w:t>
            </w:r>
            <w:r>
              <w:rPr>
                <w:rFonts w:hint="eastAsia" w:ascii="宋体" w:hAnsi="宋体" w:cs="宋体"/>
                <w:color w:val="000000"/>
                <w:szCs w:val="21"/>
                <w:lang w:bidi="ar"/>
              </w:rPr>
              <w:br w:type="textWrapping"/>
            </w:r>
            <w:r>
              <w:rPr>
                <w:rFonts w:hint="eastAsia" w:ascii="宋体" w:hAnsi="宋体" w:cs="宋体"/>
                <w:color w:val="000000"/>
                <w:szCs w:val="21"/>
                <w:lang w:bidi="ar"/>
              </w:rPr>
              <w:t>40只/扎</w:t>
            </w:r>
          </w:p>
        </w:tc>
        <w:tc>
          <w:tcPr>
            <w:tcW w:w="7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19.00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2850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一次性手套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俏媳妇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食品用一次性手套8808，</w:t>
            </w:r>
            <w:r>
              <w:rPr>
                <w:rFonts w:hint="eastAsia" w:ascii="宋体" w:hAnsi="宋体" w:cs="宋体"/>
                <w:color w:val="000000"/>
                <w:szCs w:val="21"/>
                <w:lang w:bidi="ar"/>
              </w:rPr>
              <w:br w:type="textWrapping"/>
            </w:r>
            <w:r>
              <w:rPr>
                <w:rFonts w:hint="eastAsia" w:ascii="宋体" w:hAnsi="宋体" w:cs="宋体"/>
                <w:color w:val="000000"/>
                <w:szCs w:val="21"/>
                <w:lang w:bidi="ar"/>
              </w:rPr>
              <w:t>100只/盒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垃圾篓</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国光</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型号：6009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7.50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2250</w:t>
            </w:r>
          </w:p>
        </w:tc>
      </w:tr>
      <w:tr>
        <w:tblPrEx>
          <w:tblLayout w:type="fixed"/>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加厚大塑料盆</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珠塑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直径85cm盆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85.00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5100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理发剪</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康夫牌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KF-T95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105.00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31500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指甲钳</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强人</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6626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4800</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气压式喷雾器</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 xml:space="preserve">材质：PE+PP </w:t>
            </w:r>
          </w:p>
          <w:p>
            <w:pPr>
              <w:jc w:val="center"/>
              <w:textAlignment w:val="center"/>
              <w:rPr>
                <w:rFonts w:ascii="宋体" w:hAnsi="宋体" w:cs="宋体"/>
                <w:color w:val="000000"/>
                <w:szCs w:val="21"/>
              </w:rPr>
            </w:pPr>
            <w:r>
              <w:rPr>
                <w:rFonts w:hint="eastAsia" w:ascii="宋体" w:hAnsi="宋体" w:cs="宋体"/>
                <w:color w:val="000000"/>
                <w:szCs w:val="21"/>
                <w:lang w:bidi="ar"/>
              </w:rPr>
              <w:t>3L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 xml:space="preserve">16.00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1280</w:t>
            </w:r>
          </w:p>
        </w:tc>
      </w:tr>
      <w:tr>
        <w:tblPrEx>
          <w:tblLayout w:type="fixed"/>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牛津布77*62*26cm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200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 xml:space="preserve">16.00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3200</w:t>
            </w:r>
          </w:p>
        </w:tc>
      </w:tr>
      <w:tr>
        <w:tblPrEx>
          <w:tblLayout w:type="fixed"/>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29</w:t>
            </w:r>
          </w:p>
        </w:tc>
        <w:tc>
          <w:tcPr>
            <w:tcW w:w="73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5275"/>
              </w:tabs>
              <w:textAlignment w:val="center"/>
              <w:rPr>
                <w:rFonts w:ascii="宋体" w:hAnsi="宋体" w:cs="宋体"/>
                <w:color w:val="000000"/>
                <w:szCs w:val="21"/>
                <w:lang w:bidi="ar"/>
              </w:rPr>
            </w:pPr>
            <w:r>
              <w:rPr>
                <w:rFonts w:hint="eastAsia" w:ascii="宋体" w:hAnsi="宋体" w:cs="宋体"/>
                <w:color w:val="000000"/>
                <w:szCs w:val="21"/>
                <w:lang w:bidi="ar"/>
              </w:rPr>
              <w:tab/>
            </w:r>
            <w:r>
              <w:rPr>
                <w:rFonts w:hint="eastAsia" w:ascii="宋体" w:hAnsi="宋体" w:cs="宋体"/>
                <w:color w:val="000000"/>
                <w:szCs w:val="21"/>
                <w:lang w:bidi="ar"/>
              </w:rPr>
              <w:t>合计（元）：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442760</w:t>
            </w:r>
          </w:p>
        </w:tc>
      </w:tr>
    </w:tbl>
    <w:p>
      <w:pPr>
        <w:pStyle w:val="2"/>
        <w:spacing w:line="360" w:lineRule="auto"/>
        <w:ind w:left="0" w:leftChars="0"/>
        <w:rPr>
          <w:rFonts w:ascii="宋体" w:hAnsi="宋体" w:cs="宋体"/>
          <w:szCs w:val="21"/>
        </w:rPr>
      </w:pP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技术规格</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供应商须保证货物是全新、未曾使用过的，符合采购要求。</w:t>
      </w:r>
    </w:p>
    <w:p>
      <w:pPr>
        <w:pStyle w:val="2"/>
        <w:rPr>
          <w:lang w:val="zh-CN"/>
        </w:rPr>
      </w:pPr>
    </w:p>
    <w:p>
      <w:pPr>
        <w:spacing w:line="360" w:lineRule="auto"/>
        <w:rPr>
          <w:rFonts w:ascii="宋体" w:hAnsi="宋体" w:cs="宋体"/>
          <w:b/>
          <w:kern w:val="44"/>
          <w:szCs w:val="21"/>
          <w:lang w:val="zh-CN"/>
        </w:rPr>
      </w:pPr>
      <w:r>
        <w:rPr>
          <w:rFonts w:hint="eastAsia" w:ascii="宋体" w:hAnsi="宋体" w:cs="宋体"/>
          <w:b/>
          <w:kern w:val="44"/>
          <w:szCs w:val="21"/>
          <w:lang w:val="zh-CN"/>
        </w:rPr>
        <w:t>五、项目标准</w:t>
      </w:r>
    </w:p>
    <w:p>
      <w:pPr>
        <w:pStyle w:val="2"/>
        <w:spacing w:after="0" w:line="360" w:lineRule="auto"/>
        <w:ind w:left="0" w:leftChars="0"/>
        <w:rPr>
          <w:bCs/>
        </w:rPr>
      </w:pPr>
      <w:r>
        <w:rPr>
          <w:rFonts w:hint="eastAsia"/>
          <w:bCs/>
        </w:rPr>
        <w:t>1</w:t>
      </w:r>
      <w:r>
        <w:rPr>
          <w:bCs/>
        </w:rPr>
        <w:t>.</w:t>
      </w:r>
      <w:r>
        <w:rPr>
          <w:rFonts w:hint="eastAsia"/>
          <w:bCs/>
        </w:rPr>
        <w:t>本项目所涉及的货物必须为合法制造商制造的全新产品，整体无污染，表面无划损，无任何缺陷隐患，必须符合国家有关部门的质量要求，并按厂家提供的标准执行售后服务。</w:t>
      </w:r>
    </w:p>
    <w:p>
      <w:pPr>
        <w:pStyle w:val="2"/>
        <w:spacing w:after="0" w:line="360" w:lineRule="auto"/>
        <w:ind w:left="0" w:leftChars="0"/>
        <w:rPr>
          <w:bCs/>
        </w:rPr>
      </w:pPr>
      <w:r>
        <w:rPr>
          <w:rFonts w:hint="eastAsia"/>
          <w:bCs/>
        </w:rPr>
        <w:t>2</w:t>
      </w:r>
      <w:r>
        <w:rPr>
          <w:bCs/>
        </w:rPr>
        <w:t>.</w:t>
      </w:r>
      <w:r>
        <w:rPr>
          <w:rFonts w:hint="eastAsia"/>
          <w:bCs/>
        </w:rPr>
        <w:t>供应商须严格按商品的名称、品牌、规格型号、成交单价供货。</w:t>
      </w:r>
    </w:p>
    <w:p>
      <w:pPr>
        <w:pStyle w:val="2"/>
        <w:spacing w:after="0" w:line="360" w:lineRule="auto"/>
        <w:ind w:left="0" w:leftChars="0"/>
        <w:rPr>
          <w:rFonts w:ascii="宋体" w:hAnsi="宋体" w:cs="宋体"/>
          <w:szCs w:val="21"/>
        </w:rPr>
      </w:pPr>
      <w:r>
        <w:rPr>
          <w:bCs/>
        </w:rPr>
        <w:t>3.</w:t>
      </w:r>
      <w:r>
        <w:rPr>
          <w:rFonts w:hint="eastAsia"/>
          <w:bCs/>
        </w:rPr>
        <w:t>如供货商品的生产厂家停止生产该商品的，供应商应提前告知采购人，并提供相关证明，经采购人同意后方可更换同等品牌价格的货物。</w:t>
      </w:r>
    </w:p>
    <w:p>
      <w:pPr>
        <w:pStyle w:val="2"/>
        <w:spacing w:after="0" w:line="360" w:lineRule="auto"/>
        <w:ind w:left="0" w:leftChars="0"/>
        <w:rPr>
          <w:rFonts w:ascii="宋体" w:hAnsi="宋体" w:cs="宋体"/>
          <w:szCs w:val="21"/>
        </w:rPr>
      </w:pPr>
    </w:p>
    <w:p>
      <w:pPr>
        <w:pStyle w:val="2"/>
        <w:spacing w:after="0" w:line="360" w:lineRule="auto"/>
        <w:ind w:left="0" w:leftChars="0" w:firstLine="0" w:firstLineChars="0"/>
        <w:rPr>
          <w:rFonts w:ascii="宋体" w:hAnsi="宋体" w:cs="宋体"/>
          <w:b/>
          <w:bCs/>
          <w:szCs w:val="21"/>
        </w:rPr>
      </w:pPr>
      <w:r>
        <w:rPr>
          <w:rFonts w:hint="eastAsia" w:ascii="宋体" w:hAnsi="宋体" w:cs="宋体"/>
          <w:b/>
          <w:bCs/>
          <w:szCs w:val="21"/>
        </w:rPr>
        <w:t>六、交付期限</w:t>
      </w:r>
    </w:p>
    <w:p>
      <w:pPr>
        <w:pStyle w:val="2"/>
        <w:spacing w:after="0" w:line="360" w:lineRule="auto"/>
        <w:ind w:left="0" w:leftChars="0"/>
        <w:rPr>
          <w:rFonts w:ascii="宋体" w:hAnsi="宋体" w:cs="宋体"/>
          <w:szCs w:val="21"/>
        </w:rPr>
      </w:pPr>
      <w:r>
        <w:rPr>
          <w:rFonts w:hint="eastAsia" w:ascii="宋体" w:hAnsi="宋体" w:cs="宋体"/>
          <w:szCs w:val="21"/>
        </w:rPr>
        <w:t>自签订合同后1年，根据采购人通知要求，原则上每季度配送一次货物（具体配送时间、数量、种类以采购人通知为准）。紧急使用的情况下，供应商须在2小时内响应，10个小时内将货物配送到位。</w:t>
      </w:r>
    </w:p>
    <w:p>
      <w:pPr>
        <w:pStyle w:val="2"/>
        <w:spacing w:after="0" w:line="360" w:lineRule="auto"/>
        <w:ind w:left="0" w:leftChars="0"/>
        <w:rPr>
          <w:rFonts w:ascii="宋体" w:hAnsi="宋体" w:cs="宋体"/>
          <w:szCs w:val="21"/>
        </w:rPr>
      </w:pPr>
    </w:p>
    <w:p>
      <w:pPr>
        <w:spacing w:line="360" w:lineRule="auto"/>
        <w:rPr>
          <w:rFonts w:ascii="宋体" w:hAnsi="宋体" w:cs="宋体"/>
          <w:b/>
          <w:bCs/>
          <w:kern w:val="44"/>
          <w:szCs w:val="21"/>
        </w:rPr>
      </w:pPr>
      <w:r>
        <w:rPr>
          <w:rFonts w:hint="eastAsia" w:ascii="宋体" w:hAnsi="宋体" w:cs="宋体"/>
          <w:b/>
          <w:bCs/>
          <w:kern w:val="44"/>
          <w:szCs w:val="21"/>
        </w:rPr>
        <w:t>七、验收标准</w:t>
      </w:r>
    </w:p>
    <w:p>
      <w:pPr>
        <w:spacing w:line="360" w:lineRule="auto"/>
        <w:ind w:firstLine="420" w:firstLineChars="200"/>
        <w:rPr>
          <w:rFonts w:ascii="宋体" w:hAnsi="宋体" w:cs="宋体"/>
        </w:rPr>
      </w:pPr>
      <w:r>
        <w:rPr>
          <w:rFonts w:hint="eastAsia" w:ascii="宋体" w:hAnsi="宋体" w:cs="宋体"/>
        </w:rPr>
        <w:t>采购人根据有关国家行业所列标准及规范、规定、核对采购文件、送货清单、到货发票、合同等材料，采购项目品牌、数量、质量等均须符合要求。</w:t>
      </w:r>
    </w:p>
    <w:p>
      <w:pPr>
        <w:pStyle w:val="2"/>
        <w:spacing w:after="0" w:line="360" w:lineRule="auto"/>
        <w:ind w:left="0" w:leftChars="0" w:firstLine="0" w:firstLineChars="0"/>
      </w:pP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八、售后保障（质保期内供应商应提供的服务）</w:t>
      </w:r>
    </w:p>
    <w:p>
      <w:pPr>
        <w:pStyle w:val="2"/>
        <w:spacing w:after="0" w:line="360" w:lineRule="auto"/>
        <w:ind w:left="0" w:leftChars="0"/>
        <w:rPr>
          <w:rFonts w:ascii="宋体" w:hAnsi="宋体" w:cs="宋体"/>
          <w:b/>
          <w:bCs/>
          <w:kern w:val="44"/>
          <w:szCs w:val="21"/>
        </w:rPr>
      </w:pPr>
      <w:r>
        <w:rPr>
          <w:rFonts w:hint="eastAsia" w:ascii="宋体" w:hAnsi="宋体" w:cs="仿宋_GB2312"/>
          <w:szCs w:val="21"/>
        </w:rPr>
        <w:t>货物剩余保质期应不少于原保质期的二分之一，定制类货物质保期为三个月。货物非人为因素破坏，质保期内发现货物有质量问题的，供应商应在接到电话或书面通知之日起3天内安排处理，必要时应予以更换全新合格产品。</w:t>
      </w:r>
    </w:p>
    <w:p>
      <w:pPr>
        <w:pStyle w:val="2"/>
        <w:spacing w:after="0" w:line="360" w:lineRule="auto"/>
        <w:ind w:left="0" w:leftChars="0" w:firstLine="0" w:firstLineChars="0"/>
        <w:rPr>
          <w:rFonts w:ascii="宋体" w:hAnsi="宋体" w:cs="宋体"/>
          <w:b/>
          <w:bCs/>
          <w:kern w:val="44"/>
          <w:szCs w:val="21"/>
        </w:rPr>
      </w:pP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九、款项支付</w:t>
      </w:r>
    </w:p>
    <w:p>
      <w:pPr>
        <w:pStyle w:val="37"/>
        <w:spacing w:before="0" w:after="0" w:line="360" w:lineRule="auto"/>
        <w:ind w:firstLine="420" w:firstLineChars="200"/>
        <w:rPr>
          <w:rFonts w:ascii="宋体" w:hAnsi="宋体" w:cs="仿宋_GB2312"/>
          <w:spacing w:val="0"/>
          <w:sz w:val="21"/>
          <w:szCs w:val="21"/>
        </w:rPr>
      </w:pPr>
      <w:r>
        <w:rPr>
          <w:rFonts w:hint="eastAsia" w:ascii="宋体" w:hAnsi="宋体" w:cs="仿宋_GB2312"/>
          <w:spacing w:val="0"/>
          <w:sz w:val="21"/>
          <w:szCs w:val="21"/>
        </w:rPr>
        <w:t>按次支付。每批次货物验收合格满足支付条件的，采购人自收到供应商出具的有效发票后15日内完成资金支付。</w:t>
      </w:r>
    </w:p>
    <w:p>
      <w:pPr>
        <w:pStyle w:val="2"/>
        <w:spacing w:after="0" w:line="360" w:lineRule="auto"/>
        <w:ind w:left="0" w:leftChars="0" w:firstLine="0" w:firstLineChars="0"/>
        <w:rPr>
          <w:rFonts w:ascii="宋体" w:hAnsi="宋体" w:cs="仿宋_GB2312"/>
          <w:szCs w:val="21"/>
        </w:rPr>
      </w:pP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十、报价要求</w:t>
      </w:r>
    </w:p>
    <w:p>
      <w:pPr>
        <w:spacing w:line="360" w:lineRule="auto"/>
        <w:ind w:firstLine="420" w:firstLineChars="200"/>
        <w:rPr>
          <w:szCs w:val="21"/>
        </w:rPr>
      </w:pPr>
      <w:r>
        <w:rPr>
          <w:rFonts w:hint="eastAsia"/>
          <w:szCs w:val="21"/>
        </w:rPr>
        <w:t>1. 供应商依照需求标的预算价格，按照统一折扣率形式进行报价（签订合同价格精确到分），所报折扣率须为固定唯一值（如八折，则以80%表示），0＜统一折扣率≤100.0%。合同单价=单价最高限价*统一折扣率（四舍五入保留到小数点后二位）。</w:t>
      </w:r>
    </w:p>
    <w:p>
      <w:pPr>
        <w:spacing w:line="360" w:lineRule="auto"/>
        <w:ind w:firstLine="420" w:firstLineChars="200"/>
        <w:rPr>
          <w:szCs w:val="21"/>
        </w:rPr>
      </w:pPr>
      <w:r>
        <w:rPr>
          <w:szCs w:val="21"/>
        </w:rPr>
        <w:t>2</w:t>
      </w:r>
      <w:r>
        <w:rPr>
          <w:rFonts w:hint="eastAsia"/>
          <w:szCs w:val="21"/>
        </w:rPr>
        <w:t>.报价包含所有货物的包装、运输、装卸、搬运、不合格产品的退换、人工费、税费、利润以及项目实施过程中的可预见及不可预见费用。</w:t>
      </w:r>
    </w:p>
    <w:p>
      <w:pPr>
        <w:pStyle w:val="2"/>
        <w:spacing w:after="0" w:line="360" w:lineRule="auto"/>
        <w:ind w:left="0" w:leftChars="0" w:firstLine="435" w:firstLineChars="0"/>
        <w:rPr>
          <w:szCs w:val="21"/>
        </w:rPr>
      </w:pPr>
      <w:r>
        <w:rPr>
          <w:szCs w:val="21"/>
        </w:rPr>
        <w:t>3.</w:t>
      </w:r>
      <w:r>
        <w:rPr>
          <w:rFonts w:hint="eastAsia"/>
          <w:szCs w:val="21"/>
        </w:rPr>
        <w:t>竞价供应商须严格按照标的数量及技术规格要求的品牌（如有）、配置规格进行报价，如未按要求进行报价，其报价将按无效报价处理。</w:t>
      </w:r>
    </w:p>
    <w:p>
      <w:pPr>
        <w:spacing w:line="360" w:lineRule="auto"/>
        <w:rPr>
          <w:rFonts w:ascii="宋体" w:hAnsi="宋体" w:cs="宋体"/>
          <w:b/>
          <w:color w:val="FF0000"/>
          <w:sz w:val="44"/>
        </w:rPr>
      </w:pPr>
      <w:r>
        <w:rPr>
          <w:rFonts w:hint="eastAsia" w:ascii="宋体" w:hAnsi="宋体" w:cs="宋体"/>
          <w:b/>
          <w:color w:val="FF0000"/>
          <w:sz w:val="44"/>
        </w:rPr>
        <w:br w:type="page"/>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第三部分</w:t>
      </w: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ascii="宋体" w:hAnsi="宋体" w:cs="宋体"/>
          <w:szCs w:val="21"/>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ascii="宋体" w:hAnsi="宋体" w:cs="宋体"/>
          <w:b/>
          <w:sz w:val="24"/>
        </w:rPr>
      </w:pPr>
      <w:r>
        <w:rPr>
          <w:rFonts w:hint="eastAsia" w:ascii="宋体" w:hAnsi="宋体" w:cs="宋体"/>
          <w:b/>
          <w:sz w:val="24"/>
        </w:rPr>
        <w:t>1.   报价文件的编写</w:t>
      </w:r>
    </w:p>
    <w:p>
      <w:pPr>
        <w:widowControl w:val="0"/>
        <w:numPr>
          <w:ilvl w:val="0"/>
          <w:numId w:val="2"/>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2"/>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ascii="宋体" w:hAnsi="宋体" w:cs="宋体"/>
          <w:b/>
          <w:sz w:val="24"/>
        </w:rPr>
      </w:pPr>
    </w:p>
    <w:p>
      <w:pPr>
        <w:tabs>
          <w:tab w:val="left" w:pos="360"/>
          <w:tab w:val="left" w:pos="720"/>
        </w:tabs>
        <w:spacing w:line="360" w:lineRule="auto"/>
        <w:ind w:leftChars="-1" w:hanging="2"/>
        <w:rPr>
          <w:rFonts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ascii="宋体" w:hAnsi="宋体" w:cs="宋体"/>
          <w:szCs w:val="21"/>
        </w:rPr>
      </w:pPr>
    </w:p>
    <w:p>
      <w:pPr>
        <w:tabs>
          <w:tab w:val="left" w:pos="360"/>
          <w:tab w:val="left" w:pos="735"/>
        </w:tabs>
        <w:spacing w:line="360" w:lineRule="auto"/>
        <w:ind w:leftChars="-1" w:hanging="2"/>
        <w:rPr>
          <w:rFonts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ascii="宋体" w:hAnsi="宋体" w:cs="宋体"/>
          <w:szCs w:val="21"/>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bCs/>
          <w:kern w:val="2"/>
          <w:sz w:val="28"/>
          <w:szCs w:val="28"/>
        </w:rPr>
        <w:t>三、竞价要求</w:t>
      </w:r>
    </w:p>
    <w:p>
      <w:pPr>
        <w:spacing w:line="360" w:lineRule="auto"/>
        <w:ind w:firstLine="420" w:firstLineChars="200"/>
        <w:rPr>
          <w:rFonts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ascii="宋体" w:hAnsi="宋体" w:cs="宋体"/>
          <w:szCs w:val="21"/>
        </w:rPr>
      </w:pPr>
      <w:r>
        <w:rPr>
          <w:rFonts w:hint="eastAsia" w:ascii="宋体" w:hAnsi="宋体" w:cs="宋体"/>
          <w:szCs w:val="21"/>
        </w:rPr>
        <w:t>3、如无正当理由放弃成交资格的供应商连同该供应商同一法定代表人名下所有公司将被列入采购人黑名单，永久不得参与采购人的项目竞价。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4、凡参与采购人项目竞价过程中有围标串标等违规情况的供应商不得再参与采购人重新启动的项目竞价，因围标串标行为导致废标的供应商将被列入采购人黑名单，永久不得参与采购人的项目竞价。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5、如果竞价过程中，存在以下情形，供应商的报价将被认定为无效报价：</w:t>
      </w:r>
    </w:p>
    <w:p>
      <w:pPr>
        <w:spacing w:line="360" w:lineRule="auto"/>
        <w:ind w:firstLine="420" w:firstLineChars="200"/>
        <w:rPr>
          <w:rFonts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hAnsi="宋体" w:cs="宋体"/>
        </w:rPr>
      </w:pPr>
      <w:r>
        <w:rPr>
          <w:rFonts w:hint="eastAsia" w:ascii="宋体" w:hAnsi="宋体" w:cs="宋体"/>
          <w:szCs w:val="21"/>
        </w:rPr>
        <w:t>3)因重大变故，采购任务取消的。</w:t>
      </w:r>
    </w:p>
    <w:p>
      <w:pPr>
        <w:pStyle w:val="4"/>
        <w:spacing w:line="360" w:lineRule="auto"/>
        <w:rPr>
          <w:rFonts w:cs="宋体"/>
          <w:b/>
          <w:kern w:val="2"/>
        </w:rPr>
      </w:pPr>
      <w:r>
        <w:rPr>
          <w:rFonts w:hint="eastAsia" w:cs="宋体"/>
          <w:b/>
          <w:kern w:val="2"/>
        </w:rPr>
        <w:t>四、确定成交供应商办法</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1.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ascii="宋体" w:hAnsi="宋体" w:cs="宋体"/>
          <w:b/>
          <w:sz w:val="32"/>
          <w:szCs w:val="32"/>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w:t>
      </w:r>
    </w:p>
    <w:p>
      <w:pPr>
        <w:widowControl w:val="0"/>
        <w:tabs>
          <w:tab w:val="left" w:pos="7920"/>
        </w:tabs>
        <w:spacing w:line="360" w:lineRule="auto"/>
        <w:ind w:firstLine="420" w:firstLineChars="200"/>
        <w:rPr>
          <w:rFonts w:ascii="宋体" w:hAnsi="宋体" w:cs="宋体"/>
          <w:szCs w:val="21"/>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ascii="宋体" w:hAnsi="宋体" w:cs="宋体"/>
        </w:rPr>
      </w:pPr>
    </w:p>
    <w:p>
      <w:pPr>
        <w:tabs>
          <w:tab w:val="left" w:pos="735"/>
        </w:tabs>
        <w:snapToGrid w:val="0"/>
        <w:spacing w:line="360" w:lineRule="auto"/>
        <w:ind w:left="562" w:right="420" w:rightChars="200" w:hanging="562" w:hangingChars="200"/>
        <w:rPr>
          <w:rFonts w:ascii="宋体" w:hAnsi="宋体" w:cs="宋体"/>
          <w:b/>
          <w:sz w:val="28"/>
          <w:szCs w:val="32"/>
        </w:rPr>
      </w:pPr>
      <w:r>
        <w:rPr>
          <w:rFonts w:hint="eastAsia" w:ascii="宋体" w:hAnsi="宋体" w:cs="宋体"/>
          <w:b/>
          <w:sz w:val="28"/>
          <w:szCs w:val="32"/>
        </w:rPr>
        <w:t>九、结果公示期限及异议受理</w:t>
      </w:r>
    </w:p>
    <w:p>
      <w:pPr>
        <w:spacing w:line="360" w:lineRule="auto"/>
        <w:ind w:firstLine="420" w:firstLineChars="200"/>
        <w:rPr>
          <w:rFonts w:hint="eastAsia" w:ascii="宋体" w:hAnsi="宋体" w:cs="宋体"/>
        </w:rPr>
      </w:pPr>
      <w:r>
        <w:rPr>
          <w:rFonts w:hint="eastAsia" w:ascii="宋体" w:hAnsi="宋体" w:cs="宋体"/>
        </w:rPr>
        <w:t>1．公示期限：自竞价结果公告发布之日起1个工作日。</w:t>
      </w:r>
    </w:p>
    <w:p>
      <w:pPr>
        <w:spacing w:line="360" w:lineRule="auto"/>
        <w:ind w:firstLine="420" w:firstLineChars="200"/>
        <w:rPr>
          <w:rFonts w:ascii="宋体" w:hAnsi="宋体" w:cs="宋体"/>
        </w:rPr>
      </w:pPr>
      <w:r>
        <w:rPr>
          <w:rFonts w:hint="eastAsia" w:ascii="宋体" w:hAnsi="宋体" w:cs="宋体"/>
        </w:rPr>
        <w:t>2．供应商如对竞价结果有异议的，应在结果公示期限结束之日起3个工作日内以书面形式向代理机构提出，逾期或未按照要求提交的，将依法不予受理。</w:t>
      </w:r>
    </w:p>
    <w:p>
      <w:pPr>
        <w:spacing w:line="360" w:lineRule="auto"/>
        <w:rPr>
          <w:rFonts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第四部分</w:t>
      </w: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ascii="宋体" w:hAnsi="宋体" w:cs="宋体"/>
          <w:b/>
          <w:bCs/>
          <w:sz w:val="52"/>
          <w:szCs w:val="52"/>
        </w:rPr>
      </w:pPr>
    </w:p>
    <w:p>
      <w:pPr>
        <w:tabs>
          <w:tab w:val="left" w:pos="720"/>
        </w:tabs>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rPr>
        <w:t>广东省河源监狱2024年监舍</w:t>
      </w:r>
      <w:r>
        <w:rPr>
          <w:rFonts w:hint="eastAsia" w:ascii="宋体" w:hAnsi="宋体" w:cs="宋体"/>
          <w:b/>
          <w:bCs/>
          <w:sz w:val="44"/>
          <w:szCs w:val="44"/>
          <w:lang w:eastAsia="zh-CN"/>
        </w:rPr>
        <w:t>日杂用品采购项目（重招）</w:t>
      </w:r>
    </w:p>
    <w:p>
      <w:pPr>
        <w:tabs>
          <w:tab w:val="left" w:pos="720"/>
        </w:tabs>
        <w:spacing w:line="360" w:lineRule="auto"/>
        <w:jc w:val="center"/>
        <w:rPr>
          <w:rFonts w:ascii="宋体" w:hAnsi="宋体" w:cs="宋体"/>
          <w:b/>
          <w:bCs/>
          <w:sz w:val="44"/>
          <w:szCs w:val="44"/>
        </w:rPr>
      </w:pPr>
    </w:p>
    <w:p>
      <w:pPr>
        <w:pStyle w:val="12"/>
        <w:rPr>
          <w:rFonts w:ascii="宋体" w:hAnsi="宋体" w:cs="宋体"/>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书</w:t>
      </w: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 w:val="24"/>
          <w:szCs w:val="24"/>
        </w:rPr>
      </w:pPr>
    </w:p>
    <w:p>
      <w:pPr>
        <w:adjustRightInd w:val="0"/>
        <w:snapToGrid w:val="0"/>
        <w:spacing w:line="360" w:lineRule="auto"/>
        <w:rPr>
          <w:rFonts w:hint="eastAsia" w:ascii="宋体" w:hAnsi="宋体" w:eastAsia="宋体" w:cs="宋体"/>
          <w:b/>
          <w:sz w:val="24"/>
          <w:szCs w:val="24"/>
          <w:u w:val="single"/>
          <w:lang w:eastAsia="zh-CN"/>
        </w:rPr>
      </w:pPr>
      <w:r>
        <w:rPr>
          <w:rFonts w:hint="eastAsia" w:ascii="宋体" w:hAnsi="宋体" w:cs="宋体"/>
          <w:b/>
          <w:sz w:val="24"/>
          <w:szCs w:val="24"/>
        </w:rPr>
        <w:t>项目名称：</w:t>
      </w:r>
      <w:r>
        <w:rPr>
          <w:rFonts w:hint="eastAsia" w:ascii="宋体" w:hAnsi="宋体" w:cs="宋体"/>
          <w:b/>
          <w:sz w:val="24"/>
          <w:szCs w:val="24"/>
          <w:u w:val="single"/>
        </w:rPr>
        <w:t>广东省河源监狱2024年监舍</w:t>
      </w:r>
      <w:r>
        <w:rPr>
          <w:rFonts w:hint="eastAsia" w:ascii="宋体" w:hAnsi="宋体" w:cs="宋体"/>
          <w:b/>
          <w:sz w:val="24"/>
          <w:szCs w:val="24"/>
          <w:u w:val="single"/>
          <w:lang w:eastAsia="zh-CN"/>
        </w:rPr>
        <w:t>日杂用品采购项目（重招）</w:t>
      </w:r>
    </w:p>
    <w:p>
      <w:pPr>
        <w:adjustRightInd w:val="0"/>
        <w:snapToGrid w:val="0"/>
        <w:spacing w:line="360" w:lineRule="auto"/>
        <w:rPr>
          <w:rFonts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ascii="宋体" w:hAnsi="宋体" w:cs="宋体"/>
          <w:b/>
          <w:sz w:val="24"/>
          <w:szCs w:val="24"/>
        </w:rPr>
      </w:pPr>
      <w:r>
        <w:rPr>
          <w:rFonts w:hint="eastAsia" w:ascii="宋体" w:hAnsi="宋体" w:cs="宋体"/>
          <w:b/>
          <w:sz w:val="24"/>
          <w:szCs w:val="24"/>
        </w:rPr>
        <w:t>签订日期：二○二四年   月     日</w:t>
      </w:r>
    </w:p>
    <w:p>
      <w:pPr>
        <w:spacing w:line="360" w:lineRule="auto"/>
        <w:rPr>
          <w:rFonts w:ascii="宋体" w:hAnsi="宋体" w:cs="宋体"/>
          <w:b/>
          <w:szCs w:val="21"/>
        </w:rPr>
      </w:pPr>
    </w:p>
    <w:p>
      <w:pPr>
        <w:spacing w:line="480" w:lineRule="auto"/>
        <w:rPr>
          <w:rFonts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 </w:t>
      </w:r>
      <w:r>
        <w:rPr>
          <w:rFonts w:ascii="宋体" w:hAnsi="宋体" w:cs="宋体"/>
          <w:szCs w:val="21"/>
          <w:u w:val="single"/>
        </w:rPr>
        <w:t xml:space="preserve">    </w:t>
      </w:r>
      <w:r>
        <w:rPr>
          <w:rFonts w:hint="eastAsia" w:ascii="宋体" w:hAnsi="宋体" w:cs="宋体"/>
          <w:szCs w:val="21"/>
          <w:u w:val="single"/>
        </w:rPr>
        <w:t>（采购人名称）</w:t>
      </w:r>
    </w:p>
    <w:p>
      <w:pPr>
        <w:spacing w:line="480" w:lineRule="auto"/>
        <w:rPr>
          <w:rFonts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ascii="宋体" w:hAnsi="宋体" w:cs="宋体"/>
          <w:szCs w:val="21"/>
        </w:rPr>
      </w:pPr>
    </w:p>
    <w:p>
      <w:pPr>
        <w:spacing w:line="360" w:lineRule="auto"/>
        <w:ind w:firstLine="420"/>
        <w:rPr>
          <w:rFonts w:ascii="宋体" w:hAnsi="宋体" w:cs="宋体"/>
          <w:kern w:val="28"/>
          <w:szCs w:val="21"/>
        </w:rPr>
      </w:pPr>
      <w:r>
        <w:rPr>
          <w:rFonts w:hint="eastAsia" w:ascii="宋体" w:hAnsi="宋体" w:cs="宋体"/>
          <w:szCs w:val="21"/>
        </w:rPr>
        <w:t>根据</w:t>
      </w:r>
      <w:r>
        <w:rPr>
          <w:rFonts w:hint="eastAsia" w:ascii="宋体" w:hAnsi="宋体" w:cs="宋体"/>
          <w:szCs w:val="21"/>
          <w:u w:val="single"/>
        </w:rPr>
        <w:t xml:space="preserve"> 广东省河源监狱2024年监舍</w:t>
      </w:r>
      <w:r>
        <w:rPr>
          <w:rFonts w:hint="eastAsia" w:ascii="宋体" w:hAnsi="宋体" w:cs="宋体"/>
          <w:szCs w:val="21"/>
          <w:u w:val="single"/>
          <w:lang w:eastAsia="zh-CN"/>
        </w:rPr>
        <w:t>日杂用品采购项目（重招）</w:t>
      </w:r>
      <w:r>
        <w:rPr>
          <w:rFonts w:hint="eastAsia" w:ascii="宋体" w:hAnsi="宋体" w:cs="宋体"/>
          <w:szCs w:val="21"/>
          <w:u w:val="single"/>
        </w:rPr>
        <w:t>（采购编号：</w:t>
      </w:r>
      <w:r>
        <w:rPr>
          <w:rFonts w:ascii="宋体" w:hAnsi="宋体" w:cs="宋体"/>
          <w:szCs w:val="21"/>
          <w:u w:val="single"/>
        </w:rPr>
        <w:t>GZSW24201HJ4076</w:t>
      </w:r>
      <w:r>
        <w:rPr>
          <w:rFonts w:hint="eastAsia" w:ascii="宋体" w:hAnsi="宋体" w:cs="宋体"/>
          <w:szCs w:val="21"/>
          <w:u w:val="single"/>
        </w:rPr>
        <w:t>）</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ascii="宋体" w:hAnsi="宋体" w:cs="宋体"/>
          <w:kern w:val="28"/>
          <w:szCs w:val="21"/>
        </w:rPr>
      </w:pPr>
    </w:p>
    <w:p>
      <w:pPr>
        <w:widowControl w:val="0"/>
        <w:numPr>
          <w:ilvl w:val="0"/>
          <w:numId w:val="3"/>
        </w:numPr>
        <w:tabs>
          <w:tab w:val="left" w:pos="851"/>
          <w:tab w:val="left" w:pos="1331"/>
        </w:tabs>
        <w:spacing w:line="360" w:lineRule="auto"/>
        <w:ind w:left="850" w:hanging="850" w:hangingChars="403"/>
        <w:jc w:val="both"/>
        <w:rPr>
          <w:rFonts w:ascii="宋体" w:hAnsi="宋体" w:cs="宋体"/>
          <w:color w:val="000000"/>
          <w:szCs w:val="21"/>
        </w:rPr>
      </w:pPr>
      <w:r>
        <w:rPr>
          <w:rFonts w:hint="eastAsia" w:ascii="宋体" w:hAnsi="宋体" w:cs="宋体"/>
          <w:b/>
        </w:rPr>
        <w:t>合同标的</w:t>
      </w:r>
    </w:p>
    <w:tbl>
      <w:tblPr>
        <w:tblStyle w:val="29"/>
        <w:tblW w:w="9071" w:type="dxa"/>
        <w:tblInd w:w="0" w:type="dxa"/>
        <w:tblLayout w:type="fixed"/>
        <w:tblCellMar>
          <w:top w:w="0" w:type="dxa"/>
          <w:left w:w="0" w:type="dxa"/>
          <w:bottom w:w="0" w:type="dxa"/>
          <w:right w:w="0" w:type="dxa"/>
        </w:tblCellMar>
      </w:tblPr>
      <w:tblGrid>
        <w:gridCol w:w="547"/>
        <w:gridCol w:w="1206"/>
        <w:gridCol w:w="1121"/>
        <w:gridCol w:w="1557"/>
        <w:gridCol w:w="757"/>
        <w:gridCol w:w="1150"/>
        <w:gridCol w:w="1583"/>
        <w:gridCol w:w="1150"/>
      </w:tblGrid>
      <w:tr>
        <w:tblPrEx>
          <w:tblLayout w:type="fixed"/>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物品名称</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品牌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规格及其他要求</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预计年用量</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合同单价</w:t>
            </w:r>
          </w:p>
          <w:p>
            <w:pPr>
              <w:jc w:val="center"/>
              <w:textAlignment w:val="center"/>
              <w:rPr>
                <w:rFonts w:ascii="宋体" w:hAnsi="宋体" w:cs="宋体"/>
                <w:color w:val="000000"/>
                <w:szCs w:val="21"/>
              </w:rPr>
            </w:pPr>
            <w:r>
              <w:rPr>
                <w:rFonts w:hint="eastAsia" w:ascii="宋体" w:hAnsi="宋体" w:cs="宋体"/>
                <w:color w:val="000000"/>
                <w:szCs w:val="21"/>
                <w:lang w:bidi="ar"/>
              </w:rPr>
              <w:t>（元）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小计</w:t>
            </w:r>
          </w:p>
          <w:p>
            <w:pPr>
              <w:jc w:val="center"/>
              <w:textAlignment w:val="center"/>
              <w:rPr>
                <w:rFonts w:ascii="宋体" w:hAnsi="宋体" w:cs="宋体"/>
                <w:color w:val="000000"/>
                <w:szCs w:val="21"/>
              </w:rPr>
            </w:pPr>
            <w:r>
              <w:rPr>
                <w:rFonts w:hint="eastAsia" w:ascii="宋体" w:hAnsi="宋体" w:cs="宋体"/>
                <w:color w:val="000000"/>
                <w:szCs w:val="21"/>
                <w:lang w:bidi="ar"/>
              </w:rPr>
              <w:t>（元）</w:t>
            </w: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洗衣粉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羊城牌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20Kg/袋</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洗洁精</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羊城牌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塑料扫把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坚牌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555靓丝扫</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木柄拖把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木柄塑料头红白棉纱拖把</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大拖把</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黄色牛津布90cm尘拖</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擦桌布</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馨丝妤</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蓝色30cm*70cm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厕所刷</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福聚祥</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型号：1203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地刷</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日利牌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三色新料配木柄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丝瓜络</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洁家尔美</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不锈钢水煲</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和发牌（304材质）</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5.8升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保温桶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博德</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塑料垃圾桶</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YFPC</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塑料饭勺</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德威</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型号：8813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塑料汤勺（长柄）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康顺之家</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601加长柄,全长48cm*圆16cm*高12cm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红色塑料勺短柄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珠塑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塑料勺子（长柄）</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正宝</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0793长柄泼水勺（勺面直径18cm，柄长29cm，全长47cm）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型号A002</w:t>
            </w:r>
            <w:r>
              <w:rPr>
                <w:rFonts w:hint="eastAsia" w:ascii="宋体" w:hAnsi="宋体" w:cs="宋体"/>
                <w:color w:val="000000"/>
                <w:szCs w:val="21"/>
                <w:lang w:bidi="ar"/>
              </w:rPr>
              <w:br w:type="textWrapping"/>
            </w:r>
            <w:r>
              <w:rPr>
                <w:rFonts w:hint="eastAsia" w:ascii="宋体" w:hAnsi="宋体" w:cs="宋体"/>
                <w:color w:val="000000"/>
                <w:szCs w:val="21"/>
                <w:lang w:bidi="ar"/>
              </w:rPr>
              <w:t>木柄推土机垃圾铲</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木柄晾衣杆</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洁得盛</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木柄胶头晾衣杆</w:t>
            </w:r>
            <w:r>
              <w:rPr>
                <w:rFonts w:hint="eastAsia" w:ascii="宋体" w:hAnsi="宋体" w:cs="宋体"/>
                <w:color w:val="000000"/>
                <w:szCs w:val="21"/>
                <w:lang w:bidi="ar"/>
              </w:rPr>
              <w:br w:type="textWrapping"/>
            </w:r>
            <w:r>
              <w:rPr>
                <w:rFonts w:hint="eastAsia" w:ascii="宋体" w:hAnsi="宋体" w:cs="宋体"/>
                <w:color w:val="000000"/>
                <w:szCs w:val="21"/>
                <w:lang w:bidi="ar"/>
              </w:rPr>
              <w:t>（直径约2.2cm,长约1.45米）</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防滑垫</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恒美</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加密、长1.8m*宽1.2m、厚6mm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手提式背心袋黑色加厚36cm、25只/扎</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5100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大垃圾袋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平口垃圾袋大号80*100CM、</w:t>
            </w:r>
            <w:r>
              <w:rPr>
                <w:rFonts w:hint="eastAsia" w:ascii="宋体" w:hAnsi="宋体" w:cs="宋体"/>
                <w:color w:val="000000"/>
                <w:szCs w:val="21"/>
                <w:lang w:bidi="ar"/>
              </w:rPr>
              <w:br w:type="textWrapping"/>
            </w:r>
            <w:r>
              <w:rPr>
                <w:rFonts w:hint="eastAsia" w:ascii="宋体" w:hAnsi="宋体" w:cs="宋体"/>
                <w:color w:val="000000"/>
                <w:szCs w:val="21"/>
                <w:lang w:bidi="ar"/>
              </w:rPr>
              <w:t>40只/扎</w:t>
            </w:r>
          </w:p>
        </w:tc>
        <w:tc>
          <w:tcPr>
            <w:tcW w:w="7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一次性手套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俏媳妇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食品用一次性手套8808，</w:t>
            </w:r>
            <w:r>
              <w:rPr>
                <w:rFonts w:hint="eastAsia" w:ascii="宋体" w:hAnsi="宋体" w:cs="宋体"/>
                <w:color w:val="000000"/>
                <w:szCs w:val="21"/>
                <w:lang w:bidi="ar"/>
              </w:rPr>
              <w:br w:type="textWrapping"/>
            </w:r>
            <w:r>
              <w:rPr>
                <w:rFonts w:hint="eastAsia" w:ascii="宋体" w:hAnsi="宋体" w:cs="宋体"/>
                <w:color w:val="000000"/>
                <w:szCs w:val="21"/>
                <w:lang w:bidi="ar"/>
              </w:rPr>
              <w:t>100只/盒</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盒</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垃圾篓</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国光</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型号：6009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加厚大塑料盆</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珠塑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直径85cm盆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理发剪</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康夫牌</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KF-T95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指甲钳</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强人</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6626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气压式喷雾器</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 xml:space="preserve">材质：PE+PP </w:t>
            </w:r>
          </w:p>
          <w:p>
            <w:pPr>
              <w:jc w:val="center"/>
              <w:textAlignment w:val="center"/>
              <w:rPr>
                <w:rFonts w:ascii="宋体" w:hAnsi="宋体" w:cs="宋体"/>
                <w:color w:val="000000"/>
                <w:szCs w:val="21"/>
              </w:rPr>
            </w:pPr>
            <w:r>
              <w:rPr>
                <w:rFonts w:hint="eastAsia" w:ascii="宋体" w:hAnsi="宋体" w:cs="宋体"/>
                <w:color w:val="000000"/>
                <w:szCs w:val="21"/>
                <w:lang w:bidi="ar"/>
              </w:rPr>
              <w:t>3L</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手提袋</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牛津布77*62*26cm</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200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29</w:t>
            </w:r>
          </w:p>
        </w:tc>
        <w:tc>
          <w:tcPr>
            <w:tcW w:w="73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5275"/>
              </w:tabs>
              <w:textAlignment w:val="center"/>
              <w:rPr>
                <w:rFonts w:ascii="宋体" w:hAnsi="宋体" w:cs="宋体"/>
                <w:color w:val="000000"/>
                <w:szCs w:val="21"/>
                <w:lang w:bidi="ar"/>
              </w:rPr>
            </w:pPr>
            <w:r>
              <w:rPr>
                <w:rFonts w:hint="eastAsia" w:ascii="宋体" w:hAnsi="宋体" w:cs="宋体"/>
                <w:color w:val="000000"/>
                <w:szCs w:val="21"/>
                <w:lang w:bidi="ar"/>
              </w:rPr>
              <w:tab/>
            </w:r>
            <w:r>
              <w:rPr>
                <w:rFonts w:hint="eastAsia" w:ascii="宋体" w:hAnsi="宋体" w:cs="宋体"/>
                <w:color w:val="000000"/>
                <w:szCs w:val="21"/>
                <w:lang w:bidi="ar"/>
              </w:rPr>
              <w:t>合计（元）：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p>
        </w:tc>
      </w:tr>
    </w:tbl>
    <w:p>
      <w:pPr>
        <w:pStyle w:val="2"/>
        <w:ind w:left="0" w:leftChars="0" w:firstLine="0" w:firstLineChars="0"/>
        <w:rPr>
          <w:b/>
        </w:rPr>
      </w:pPr>
    </w:p>
    <w:p>
      <w:pPr>
        <w:widowControl w:val="0"/>
        <w:numPr>
          <w:ilvl w:val="0"/>
          <w:numId w:val="3"/>
        </w:numPr>
        <w:tabs>
          <w:tab w:val="left" w:pos="851"/>
        </w:tabs>
        <w:spacing w:line="360" w:lineRule="auto"/>
        <w:ind w:left="850" w:hanging="850" w:hangingChars="403"/>
        <w:jc w:val="both"/>
        <w:rPr>
          <w:rFonts w:ascii="宋体" w:hAnsi="宋体" w:cs="宋体"/>
          <w:b/>
        </w:rPr>
      </w:pPr>
      <w:r>
        <w:rPr>
          <w:rFonts w:hint="eastAsia" w:ascii="宋体" w:hAnsi="宋体" w:cs="宋体"/>
          <w:b/>
        </w:rPr>
        <w:t>合同金额</w:t>
      </w:r>
    </w:p>
    <w:p>
      <w:pPr>
        <w:tabs>
          <w:tab w:val="left" w:pos="851"/>
        </w:tabs>
        <w:spacing w:line="360" w:lineRule="auto"/>
        <w:ind w:firstLine="420" w:firstLineChars="200"/>
        <w:rPr>
          <w:rFonts w:ascii="宋体" w:hAnsi="宋体" w:cs="宋体"/>
        </w:rPr>
      </w:pPr>
      <w:r>
        <w:rPr>
          <w:rFonts w:hint="eastAsia" w:ascii="宋体" w:hAnsi="宋体" w:cs="宋体"/>
        </w:rPr>
        <w:t>总金额           元，结算价（单价）=单价限价*统一折扣率（价格精确到分），成交统一折扣率：     %。</w:t>
      </w:r>
    </w:p>
    <w:p>
      <w:pPr>
        <w:pStyle w:val="2"/>
      </w:pPr>
    </w:p>
    <w:p>
      <w:pPr>
        <w:spacing w:line="360" w:lineRule="auto"/>
        <w:rPr>
          <w:rFonts w:ascii="宋体" w:hAnsi="宋体" w:cs="宋体"/>
          <w:b/>
          <w:bCs/>
          <w:kern w:val="44"/>
          <w:szCs w:val="21"/>
        </w:rPr>
      </w:pPr>
      <w:r>
        <w:rPr>
          <w:rFonts w:hint="eastAsia" w:ascii="宋体" w:hAnsi="宋体" w:cs="宋体"/>
          <w:b/>
          <w:bCs/>
          <w:kern w:val="44"/>
          <w:szCs w:val="21"/>
        </w:rPr>
        <w:t>三、技术规格</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乙方须保证货物是全新、未曾使用过的，符合采购要求。</w:t>
      </w:r>
    </w:p>
    <w:p>
      <w:pPr>
        <w:spacing w:line="360" w:lineRule="auto"/>
        <w:rPr>
          <w:rFonts w:ascii="宋体" w:hAnsi="宋体" w:cs="宋体"/>
          <w:b/>
          <w:bCs/>
          <w:kern w:val="44"/>
          <w:szCs w:val="21"/>
        </w:rPr>
      </w:pPr>
    </w:p>
    <w:p>
      <w:pPr>
        <w:pStyle w:val="38"/>
        <w:numPr>
          <w:ilvl w:val="0"/>
          <w:numId w:val="3"/>
        </w:numPr>
        <w:spacing w:line="360" w:lineRule="auto"/>
        <w:ind w:firstLineChars="0"/>
        <w:rPr>
          <w:rFonts w:ascii="宋体" w:hAnsi="宋体" w:cs="宋体"/>
          <w:b/>
          <w:bCs/>
          <w:kern w:val="44"/>
          <w:szCs w:val="21"/>
        </w:rPr>
      </w:pPr>
      <w:r>
        <w:rPr>
          <w:rFonts w:hint="eastAsia" w:ascii="宋体" w:hAnsi="宋体" w:cs="宋体"/>
          <w:b/>
          <w:bCs/>
          <w:kern w:val="44"/>
          <w:szCs w:val="21"/>
        </w:rPr>
        <w:t>项目标准</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1.本项目所涉及的货物必须为合法制造商制造的全新产品，整体无污染，表面无划损，无任何缺陷隐患，必须符合国家有关部门的质量要求，并按厂家提供的标准执行售后服务。</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2.乙方须严格按商品的名称、品牌、规格型号、成交单价供货。</w:t>
      </w:r>
    </w:p>
    <w:p>
      <w:pPr>
        <w:pStyle w:val="38"/>
        <w:spacing w:line="360" w:lineRule="auto"/>
      </w:pPr>
      <w:r>
        <w:rPr>
          <w:rFonts w:hint="eastAsia" w:ascii="宋体" w:hAnsi="宋体" w:cs="宋体"/>
          <w:bCs/>
          <w:kern w:val="44"/>
          <w:szCs w:val="21"/>
          <w:lang w:val="zh-CN"/>
        </w:rPr>
        <w:t>3.如供货商品的生产厂家停止生产该商品的，乙方应提前告知甲方，并提供相关证明，经甲方同意后方可更换同等品牌价格的货物。</w:t>
      </w:r>
    </w:p>
    <w:p>
      <w:pPr>
        <w:spacing w:line="360" w:lineRule="auto"/>
        <w:rPr>
          <w:rFonts w:ascii="宋体" w:hAnsi="宋体" w:cs="宋体"/>
          <w:b/>
          <w:bCs/>
          <w:kern w:val="44"/>
          <w:szCs w:val="21"/>
        </w:rPr>
      </w:pPr>
    </w:p>
    <w:p>
      <w:pPr>
        <w:spacing w:line="360" w:lineRule="auto"/>
        <w:rPr>
          <w:rFonts w:ascii="宋体" w:hAnsi="宋体" w:cs="宋体"/>
          <w:b/>
          <w:bCs/>
          <w:kern w:val="44"/>
          <w:szCs w:val="21"/>
          <w:lang w:val="zh-CN"/>
        </w:rPr>
      </w:pPr>
      <w:r>
        <w:rPr>
          <w:rFonts w:hint="eastAsia" w:ascii="宋体" w:hAnsi="宋体" w:cs="宋体"/>
          <w:b/>
          <w:bCs/>
          <w:kern w:val="44"/>
          <w:szCs w:val="21"/>
        </w:rPr>
        <w:t>五、交付期限</w:t>
      </w:r>
    </w:p>
    <w:p>
      <w:pPr>
        <w:spacing w:line="360" w:lineRule="auto"/>
        <w:ind w:firstLine="420" w:firstLineChars="200"/>
        <w:rPr>
          <w:rFonts w:ascii="宋体" w:hAnsi="宋体" w:cs="宋体"/>
          <w:bCs/>
          <w:kern w:val="44"/>
          <w:szCs w:val="21"/>
        </w:rPr>
      </w:pPr>
      <w:r>
        <w:rPr>
          <w:rFonts w:hint="eastAsia" w:ascii="宋体" w:hAnsi="宋体" w:cs="宋体"/>
          <w:szCs w:val="21"/>
        </w:rPr>
        <w:t>自签订合同后1年，根据甲方通知要求，原则上每季度配送一次货物（具体以甲方通知为准）。紧急使用的情况下，乙方须在2小时内响应，10个小时内将货物配送到位。</w:t>
      </w:r>
    </w:p>
    <w:p>
      <w:pPr>
        <w:spacing w:line="360" w:lineRule="auto"/>
        <w:rPr>
          <w:rFonts w:ascii="宋体" w:hAnsi="宋体" w:cs="宋体"/>
          <w:b/>
          <w:bCs/>
          <w:kern w:val="44"/>
          <w:szCs w:val="21"/>
        </w:rPr>
      </w:pPr>
    </w:p>
    <w:p>
      <w:pPr>
        <w:spacing w:line="360" w:lineRule="auto"/>
      </w:pPr>
      <w:r>
        <w:rPr>
          <w:rFonts w:hint="eastAsia" w:ascii="宋体" w:hAnsi="宋体" w:cs="宋体"/>
          <w:b/>
          <w:bCs/>
          <w:kern w:val="44"/>
          <w:szCs w:val="21"/>
        </w:rPr>
        <w:t>六、验收标准</w:t>
      </w:r>
    </w:p>
    <w:p>
      <w:pPr>
        <w:pStyle w:val="2"/>
        <w:spacing w:after="0" w:line="360" w:lineRule="auto"/>
        <w:ind w:left="0" w:leftChars="0"/>
      </w:pPr>
      <w:r>
        <w:rPr>
          <w:rFonts w:hint="eastAsia" w:ascii="宋体" w:hAnsi="宋体" w:cs="宋体"/>
          <w:szCs w:val="21"/>
        </w:rPr>
        <w:t>甲方根据有关国家行业所列标准及规范、规定、核对采购文件、送货清单、到货发票、合同等材料，采购项目品牌、数量、质量等均须符合要求。</w:t>
      </w:r>
    </w:p>
    <w:p>
      <w:pPr>
        <w:pStyle w:val="2"/>
        <w:spacing w:after="0" w:line="360" w:lineRule="auto"/>
        <w:ind w:left="0" w:leftChars="0"/>
      </w:pPr>
    </w:p>
    <w:p>
      <w:pPr>
        <w:spacing w:line="360" w:lineRule="auto"/>
        <w:rPr>
          <w:rFonts w:ascii="宋体" w:hAnsi="宋体" w:cs="宋体"/>
          <w:b/>
          <w:bCs/>
          <w:kern w:val="44"/>
          <w:szCs w:val="21"/>
        </w:rPr>
      </w:pPr>
      <w:r>
        <w:rPr>
          <w:rFonts w:hint="eastAsia" w:ascii="宋体" w:hAnsi="宋体" w:cs="宋体"/>
          <w:b/>
          <w:bCs/>
          <w:kern w:val="44"/>
          <w:szCs w:val="21"/>
        </w:rPr>
        <w:t>七、售后保障（质保期内供应商应提供的服务）</w:t>
      </w:r>
    </w:p>
    <w:p>
      <w:pPr>
        <w:pStyle w:val="2"/>
        <w:spacing w:after="0" w:line="360" w:lineRule="auto"/>
        <w:ind w:left="0" w:leftChars="0"/>
      </w:pPr>
      <w:r>
        <w:rPr>
          <w:rFonts w:hint="eastAsia" w:ascii="宋体" w:hAnsi="宋体" w:cs="仿宋_GB2312"/>
          <w:szCs w:val="21"/>
        </w:rPr>
        <w:t>货物剩余保质期应不少于原保质期的二分之一，定制类货物质保期为三个月。货物非人为因素破坏，质保期内发现货物有质量问题的，乙方应在接到电话或书面通知之日起3天内安排处理，必要时应予以更换全新合格产品。</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八、款项支付</w:t>
      </w:r>
    </w:p>
    <w:p>
      <w:pPr>
        <w:pStyle w:val="2"/>
        <w:spacing w:after="0" w:line="360" w:lineRule="auto"/>
        <w:ind w:left="0" w:leftChars="0"/>
      </w:pPr>
      <w:r>
        <w:rPr>
          <w:rFonts w:hint="eastAsia" w:ascii="宋体" w:hAnsi="宋体" w:cs="仿宋_GB2312"/>
          <w:szCs w:val="21"/>
        </w:rPr>
        <w:t>按次支付。每批次货物验收合格满足支付条件的，甲方自收到乙方出具的有效发票后15日内完成资金支付。</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九、违约责任与赔偿损失</w:t>
      </w:r>
    </w:p>
    <w:p>
      <w:pPr>
        <w:pStyle w:val="23"/>
        <w:shd w:val="clear" w:color="auto" w:fill="FFFFFF"/>
        <w:spacing w:before="0" w:beforeAutospacing="0" w:after="0" w:afterAutospacing="0" w:line="360" w:lineRule="auto"/>
        <w:ind w:firstLine="420" w:firstLineChars="200"/>
        <w:jc w:val="both"/>
        <w:rPr>
          <w:rFonts w:ascii="微软雅黑" w:hAnsi="微软雅黑" w:eastAsia="微软雅黑"/>
          <w:color w:val="222222"/>
          <w:sz w:val="21"/>
          <w:szCs w:val="21"/>
        </w:rPr>
      </w:pPr>
      <w:r>
        <w:rPr>
          <w:rFonts w:hint="eastAsia"/>
          <w:color w:val="222222"/>
          <w:sz w:val="21"/>
          <w:szCs w:val="21"/>
        </w:rPr>
        <w:t>1.乙方提供的服务不符合本合同规定的，甲方有权拒收，并且乙方须向甲方方支付本合同总价5%的违约金。</w:t>
      </w:r>
    </w:p>
    <w:p>
      <w:pPr>
        <w:pStyle w:val="23"/>
        <w:shd w:val="clear" w:color="auto" w:fill="FFFFFF"/>
        <w:spacing w:before="0" w:beforeAutospacing="0" w:after="0" w:afterAutospacing="0" w:line="360" w:lineRule="auto"/>
        <w:jc w:val="both"/>
        <w:rPr>
          <w:color w:val="222222"/>
          <w:sz w:val="21"/>
          <w:szCs w:val="21"/>
        </w:rPr>
      </w:pPr>
      <w:r>
        <w:rPr>
          <w:rFonts w:hint="eastAsia"/>
          <w:color w:val="222222"/>
          <w:sz w:val="21"/>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pStyle w:val="23"/>
        <w:shd w:val="clear" w:color="auto" w:fill="FFFFFF"/>
        <w:spacing w:before="0" w:beforeAutospacing="0" w:after="0" w:afterAutospacing="0" w:line="360" w:lineRule="auto"/>
        <w:jc w:val="both"/>
        <w:rPr>
          <w:color w:val="222222"/>
          <w:sz w:val="21"/>
          <w:szCs w:val="21"/>
        </w:rPr>
      </w:pPr>
      <w:r>
        <w:rPr>
          <w:rFonts w:hint="eastAsia"/>
          <w:color w:val="222222"/>
          <w:sz w:val="21"/>
          <w:szCs w:val="21"/>
        </w:rPr>
        <w:t xml:space="preserve">    3.甲方无正当理由拒收接受服务，到期拒付服务款项的，甲方向乙方偿付本合同总的5%的违约金。甲方人逾期付款，则每日按本合同总价的3‰向乙方偿付违约金。</w:t>
      </w:r>
    </w:p>
    <w:p>
      <w:pPr>
        <w:pStyle w:val="23"/>
        <w:shd w:val="clear" w:color="auto" w:fill="FFFFFF"/>
        <w:spacing w:before="0" w:beforeAutospacing="0" w:after="0" w:afterAutospacing="0" w:line="360" w:lineRule="auto"/>
        <w:jc w:val="both"/>
        <w:rPr>
          <w:rFonts w:ascii="微软雅黑" w:hAnsi="微软雅黑" w:eastAsia="微软雅黑"/>
          <w:color w:val="222222"/>
          <w:sz w:val="21"/>
          <w:szCs w:val="21"/>
        </w:rPr>
      </w:pPr>
      <w:r>
        <w:rPr>
          <w:rFonts w:hint="eastAsia"/>
          <w:color w:val="222222"/>
          <w:sz w:val="21"/>
          <w:szCs w:val="21"/>
        </w:rPr>
        <w:t xml:space="preserve">    4.对于因甲方原因导致变更、中止或者终止政府采购合同的，甲方应当依照以下合同约定对供应商受到的损失予以赔偿或者补偿：</w:t>
      </w:r>
      <w:r>
        <w:rPr>
          <w:rFonts w:hint="eastAsia"/>
          <w:color w:val="222222"/>
          <w:sz w:val="21"/>
          <w:szCs w:val="21"/>
          <w:u w:val="single"/>
        </w:rPr>
        <w:t xml:space="preserve">                         </w:t>
      </w:r>
    </w:p>
    <w:p>
      <w:pPr>
        <w:spacing w:line="360" w:lineRule="auto"/>
        <w:ind w:firstLine="420" w:firstLineChars="200"/>
        <w:rPr>
          <w:rFonts w:ascii="宋体" w:hAnsi="宋体" w:cs="宋体"/>
          <w:szCs w:val="21"/>
        </w:rPr>
      </w:pPr>
      <w:r>
        <w:rPr>
          <w:rFonts w:hint="eastAsia"/>
          <w:color w:val="222222"/>
          <w:szCs w:val="21"/>
        </w:rPr>
        <w:t>5.其它违约责任按《中华人民共和国民法典(合同编)》处理。</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十、争议的解决</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十一、不可抗力</w:t>
      </w:r>
    </w:p>
    <w:p>
      <w:pPr>
        <w:tabs>
          <w:tab w:val="left" w:pos="851"/>
        </w:tabs>
        <w:spacing w:line="360" w:lineRule="auto"/>
        <w:ind w:firstLine="420" w:firstLineChars="200"/>
        <w:rPr>
          <w:rFonts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十二、税费</w:t>
      </w:r>
    </w:p>
    <w:p>
      <w:pPr>
        <w:tabs>
          <w:tab w:val="left" w:pos="851"/>
        </w:tabs>
        <w:spacing w:line="360" w:lineRule="auto"/>
        <w:ind w:firstLine="420" w:firstLineChars="200"/>
        <w:rPr>
          <w:rFonts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十三、其它</w:t>
      </w:r>
    </w:p>
    <w:p>
      <w:pPr>
        <w:tabs>
          <w:tab w:val="left" w:pos="851"/>
        </w:tabs>
        <w:spacing w:line="360" w:lineRule="auto"/>
        <w:ind w:firstLine="420" w:firstLineChars="200"/>
        <w:rPr>
          <w:rFonts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十四、合同生效</w:t>
      </w:r>
    </w:p>
    <w:p>
      <w:pPr>
        <w:tabs>
          <w:tab w:val="left" w:pos="851"/>
        </w:tabs>
        <w:spacing w:line="360" w:lineRule="auto"/>
        <w:ind w:firstLine="420" w:firstLineChars="200"/>
        <w:rPr>
          <w:rFonts w:ascii="宋体" w:hAnsi="宋体" w:cs="宋体"/>
        </w:rPr>
      </w:pPr>
      <w:r>
        <w:rPr>
          <w:rFonts w:hint="eastAsia" w:ascii="宋体" w:hAnsi="宋体" w:cs="宋体"/>
        </w:rPr>
        <w:t>1.本合同在甲乙双方法人代表或其授权代表签字盖章后生效。</w:t>
      </w:r>
    </w:p>
    <w:p>
      <w:pPr>
        <w:pStyle w:val="46"/>
        <w:spacing w:line="360" w:lineRule="auto"/>
        <w:rPr>
          <w:rFonts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w:t>
      </w:r>
      <w:r>
        <w:rPr>
          <w:rFonts w:hint="eastAsia" w:ascii="宋体" w:hAnsi="宋体" w:cs="宋体"/>
          <w:szCs w:val="21"/>
        </w:rPr>
        <w:t xml:space="preserve">     乙方：</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ascii="宋体" w:hAnsi="宋体" w:cs="宋体"/>
          <w:szCs w:val="21"/>
        </w:rPr>
      </w:pPr>
      <w:r>
        <w:rPr>
          <w:rFonts w:hint="eastAsia" w:ascii="宋体" w:hAnsi="宋体" w:cs="宋体"/>
          <w:szCs w:val="21"/>
        </w:rPr>
        <w:t>地址：                                     地址：</w:t>
      </w:r>
    </w:p>
    <w:p>
      <w:pPr>
        <w:tabs>
          <w:tab w:val="left" w:pos="5400"/>
        </w:tabs>
        <w:spacing w:line="360" w:lineRule="auto"/>
        <w:rPr>
          <w:rFonts w:ascii="宋体" w:hAnsi="宋体" w:cs="宋体"/>
          <w:szCs w:val="21"/>
        </w:rPr>
      </w:pPr>
      <w:r>
        <w:rPr>
          <w:rFonts w:hint="eastAsia" w:ascii="宋体" w:hAnsi="宋体" w:cs="宋体"/>
          <w:szCs w:val="21"/>
        </w:rPr>
        <w:t>电话：　　　                               电话：</w:t>
      </w:r>
    </w:p>
    <w:p>
      <w:pPr>
        <w:spacing w:line="360" w:lineRule="auto"/>
        <w:rPr>
          <w:rFonts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ascii="宋体" w:hAnsi="宋体" w:cs="宋体"/>
        </w:rPr>
      </w:pPr>
      <w:r>
        <w:rPr>
          <w:rFonts w:hint="eastAsia" w:ascii="宋体" w:hAnsi="宋体" w:cs="宋体"/>
        </w:rPr>
        <w:t>开户行：</w:t>
      </w:r>
    </w:p>
    <w:p>
      <w:pPr>
        <w:spacing w:line="360" w:lineRule="auto"/>
        <w:ind w:firstLine="4515" w:firstLineChars="2150"/>
        <w:rPr>
          <w:rFonts w:ascii="宋体" w:hAnsi="宋体" w:cs="宋体"/>
        </w:rPr>
        <w:sectPr>
          <w:headerReference r:id="rId7" w:type="even"/>
          <w:footerReference r:id="rId8"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before="120" w:line="480" w:lineRule="exact"/>
        <w:jc w:val="center"/>
        <w:rPr>
          <w:rFonts w:ascii="宋体" w:hAnsi="宋体" w:cs="宋体"/>
          <w:b/>
          <w:sz w:val="44"/>
          <w:szCs w:val="44"/>
        </w:rPr>
      </w:pPr>
      <w:r>
        <w:rPr>
          <w:rFonts w:hint="eastAsia" w:ascii="宋体" w:hAnsi="宋体" w:cs="宋体"/>
          <w:b/>
          <w:sz w:val="44"/>
          <w:szCs w:val="44"/>
        </w:rPr>
        <w:t>第五部分</w:t>
      </w:r>
    </w:p>
    <w:p>
      <w:pPr>
        <w:spacing w:before="120" w:line="480" w:lineRule="exact"/>
        <w:jc w:val="center"/>
        <w:rPr>
          <w:rFonts w:ascii="宋体" w:hAnsi="宋体" w:cs="宋体"/>
          <w:b/>
          <w:sz w:val="44"/>
          <w:szCs w:val="44"/>
        </w:rPr>
      </w:pPr>
    </w:p>
    <w:p>
      <w:pPr>
        <w:spacing w:before="120" w:line="480" w:lineRule="exact"/>
        <w:jc w:val="center"/>
        <w:rPr>
          <w:rFonts w:ascii="宋体" w:hAnsi="宋体" w:cs="宋体"/>
          <w:b/>
          <w:sz w:val="44"/>
          <w:szCs w:val="44"/>
        </w:rPr>
      </w:pPr>
      <w:r>
        <w:rPr>
          <w:rFonts w:hint="eastAsia" w:ascii="宋体" w:hAnsi="宋体" w:cs="宋体"/>
          <w:b/>
          <w:sz w:val="44"/>
          <w:szCs w:val="44"/>
        </w:rPr>
        <w:t>报 价 文 件 格 式</w:t>
      </w:r>
    </w:p>
    <w:p>
      <w:pPr>
        <w:pStyle w:val="14"/>
        <w:spacing w:line="480" w:lineRule="exact"/>
        <w:rPr>
          <w:rFonts w:hAnsi="宋体" w:cs="宋体"/>
          <w:b/>
          <w:sz w:val="44"/>
          <w:szCs w:val="44"/>
        </w:rPr>
      </w:pPr>
    </w:p>
    <w:p>
      <w:pPr>
        <w:spacing w:line="360" w:lineRule="auto"/>
        <w:rPr>
          <w:rFonts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Ansi="宋体" w:cs="宋体"/>
          <w:b/>
          <w:sz w:val="24"/>
        </w:rPr>
      </w:pPr>
      <w:bookmarkStart w:id="5" w:name="_Hlt507988527"/>
      <w:bookmarkEnd w:id="5"/>
      <w:bookmarkStart w:id="6" w:name="_Hlt493478646"/>
      <w:bookmarkEnd w:id="6"/>
      <w:r>
        <w:rPr>
          <w:rFonts w:hint="eastAsia" w:hAnsi="宋体" w:cs="宋体"/>
          <w:b/>
          <w:sz w:val="24"/>
        </w:rPr>
        <w:t>报价总表</w:t>
      </w:r>
    </w:p>
    <w:p>
      <w:pPr>
        <w:pStyle w:val="14"/>
        <w:spacing w:line="480" w:lineRule="exact"/>
        <w:jc w:val="center"/>
        <w:rPr>
          <w:rFonts w:hAnsi="宋体" w:cs="宋体"/>
          <w:b/>
          <w:sz w:val="24"/>
        </w:rPr>
      </w:pPr>
    </w:p>
    <w:p>
      <w:pPr>
        <w:spacing w:line="360" w:lineRule="auto"/>
        <w:jc w:val="center"/>
        <w:rPr>
          <w:rFonts w:ascii="宋体" w:hAnsi="宋体" w:cs="宋体"/>
          <w:bCs/>
          <w:iCs/>
        </w:rPr>
      </w:pPr>
      <w:r>
        <w:rPr>
          <w:rFonts w:hint="eastAsia" w:ascii="宋体" w:hAnsi="宋体" w:cs="宋体"/>
        </w:rPr>
        <w:t>竞价供应商名称：                                           采购编号：</w:t>
      </w:r>
      <w:r>
        <w:rPr>
          <w:rFonts w:ascii="宋体" w:hAnsi="宋体" w:cs="宋体"/>
          <w:bCs/>
          <w:iCs/>
        </w:rPr>
        <w:t>GZSW24201HJ4076</w:t>
      </w:r>
      <w:r>
        <w:rPr>
          <w:rFonts w:hint="eastAsia" w:ascii="宋体" w:hAnsi="宋体" w:cs="宋体"/>
          <w:bCs/>
          <w:iCs/>
        </w:rPr>
        <w:t xml:space="preserve"> </w:t>
      </w:r>
    </w:p>
    <w:tbl>
      <w:tblPr>
        <w:tblStyle w:val="29"/>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统一折扣率</w:t>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center"/>
              <w:rPr>
                <w:rFonts w:hint="eastAsia" w:ascii="宋体" w:hAnsi="宋体" w:eastAsia="宋体"/>
                <w:lang w:val="ru-RU" w:eastAsia="zh-CN"/>
              </w:rPr>
            </w:pPr>
            <w:r>
              <w:rPr>
                <w:rFonts w:hint="eastAsia" w:ascii="宋体" w:hAnsi="宋体"/>
                <w:szCs w:val="21"/>
              </w:rPr>
              <w:t>广东省河源监狱2024年监舍</w:t>
            </w:r>
            <w:r>
              <w:rPr>
                <w:rFonts w:hint="eastAsia" w:ascii="宋体" w:hAnsi="宋体"/>
                <w:szCs w:val="21"/>
                <w:lang w:eastAsia="zh-CN"/>
              </w:rPr>
              <w:t>日杂用品采购项目（重招）</w:t>
            </w:r>
          </w:p>
        </w:tc>
        <w:tc>
          <w:tcPr>
            <w:tcW w:w="3260" w:type="dxa"/>
            <w:vAlign w:val="center"/>
          </w:tcPr>
          <w:p>
            <w:pPr>
              <w:autoSpaceDE w:val="0"/>
              <w:autoSpaceDN w:val="0"/>
              <w:adjustRightInd w:val="0"/>
              <w:spacing w:line="480" w:lineRule="exact"/>
              <w:ind w:firstLine="1050" w:firstLineChars="500"/>
              <w:rPr>
                <w:rFonts w:ascii="宋体" w:hAnsi="宋体" w:cs="宋体"/>
                <w:szCs w:val="21"/>
              </w:rPr>
            </w:pPr>
            <w:r>
              <w:rPr>
                <w:rFonts w:ascii="宋体" w:hAnsi="宋体"/>
                <w:u w:val="single"/>
              </w:rPr>
              <w:t xml:space="preserve">   </w:t>
            </w:r>
            <w:r>
              <w:rPr>
                <w:rFonts w:hint="eastAsia" w:ascii="宋体" w:hAnsi="宋体"/>
                <w:u w:val="single"/>
              </w:rPr>
              <w:t xml:space="preserve">     </w:t>
            </w:r>
            <w:r>
              <w:rPr>
                <w:rFonts w:hint="eastAsia" w:ascii="宋体" w:hAnsi="宋体"/>
              </w:rPr>
              <w:t>%</w:t>
            </w:r>
          </w:p>
        </w:tc>
        <w:tc>
          <w:tcPr>
            <w:tcW w:w="1734" w:type="dxa"/>
            <w:vAlign w:val="center"/>
          </w:tcPr>
          <w:p>
            <w:pPr>
              <w:adjustRightInd w:val="0"/>
              <w:snapToGrid w:val="0"/>
              <w:spacing w:line="360" w:lineRule="auto"/>
              <w:jc w:val="center"/>
              <w:rPr>
                <w:rFonts w:ascii="宋体" w:hAnsi="宋体" w:cs="宋体"/>
                <w:szCs w:val="21"/>
              </w:rPr>
            </w:pP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rFonts w:ascii="宋体" w:hAnsi="Courier New"/>
          <w:kern w:val="2"/>
          <w:szCs w:val="21"/>
        </w:rPr>
      </w:pPr>
      <w:r>
        <w:rPr>
          <w:rFonts w:hint="eastAsia" w:ascii="宋体" w:hAnsi="Courier New"/>
          <w:kern w:val="2"/>
          <w:szCs w:val="21"/>
        </w:rPr>
        <w:t>1. 供应商依照需求标的预算价格，按照统一折扣率形式进行报价（签订合同价格精确到分），所报折扣率须为固定唯一值（如八折，则以80%表示），0＜统一折扣率≤100.0%。合同单价=单价最高限价*统一折扣率（四舍五入保留到小数点后二位）。</w:t>
      </w:r>
    </w:p>
    <w:p>
      <w:pPr>
        <w:spacing w:line="360" w:lineRule="auto"/>
        <w:ind w:firstLine="420" w:firstLineChars="200"/>
        <w:rPr>
          <w:rFonts w:ascii="宋体" w:hAnsi="Courier New"/>
          <w:kern w:val="2"/>
          <w:szCs w:val="21"/>
        </w:rPr>
      </w:pPr>
      <w:r>
        <w:rPr>
          <w:rFonts w:hint="eastAsia" w:ascii="宋体" w:hAnsi="Courier New"/>
          <w:kern w:val="2"/>
          <w:szCs w:val="21"/>
        </w:rPr>
        <w:t>2.报价包含所有货物的包装、运输、装卸、搬运、不合格产品的退换、人工费、税费、利润以及项目实施过程中的可预见及不可预见费用。</w:t>
      </w:r>
    </w:p>
    <w:p>
      <w:pPr>
        <w:spacing w:line="360" w:lineRule="auto"/>
        <w:ind w:firstLine="420" w:firstLineChars="200"/>
        <w:rPr>
          <w:rFonts w:ascii="宋体" w:hAnsi="宋体" w:cs="宋体"/>
          <w:szCs w:val="21"/>
        </w:rPr>
      </w:pPr>
      <w:r>
        <w:rPr>
          <w:szCs w:val="21"/>
        </w:rPr>
        <w:t>3.</w:t>
      </w:r>
      <w:r>
        <w:rPr>
          <w:rFonts w:hint="eastAsia" w:ascii="宋体" w:hAnsi="宋体" w:cs="宋体"/>
          <w:szCs w:val="21"/>
        </w:rPr>
        <w:t>供应商报价表必须加盖公章，否则将按无效报价处理。</w:t>
      </w:r>
    </w:p>
    <w:p>
      <w:pPr>
        <w:pStyle w:val="42"/>
        <w:rPr>
          <w:rFonts w:ascii="宋体" w:hAnsi="宋体"/>
          <w:kern w:val="2"/>
          <w:szCs w:val="21"/>
        </w:rPr>
      </w:pPr>
    </w:p>
    <w:p>
      <w:pPr>
        <w:pStyle w:val="42"/>
        <w:rPr>
          <w:rFonts w:ascii="宋体" w:hAnsi="宋体"/>
          <w:kern w:val="2"/>
          <w:szCs w:val="21"/>
        </w:rPr>
      </w:pPr>
    </w:p>
    <w:p>
      <w:pPr>
        <w:spacing w:line="360" w:lineRule="auto"/>
        <w:rPr>
          <w:rFonts w:ascii="宋体" w:hAnsi="宋体" w:cs="宋体"/>
          <w:kern w:val="2"/>
          <w:szCs w:val="21"/>
        </w:rPr>
      </w:pPr>
    </w:p>
    <w:p>
      <w:pPr>
        <w:pStyle w:val="14"/>
        <w:spacing w:line="480" w:lineRule="exact"/>
        <w:ind w:right="840" w:rightChars="400"/>
        <w:jc w:val="left"/>
        <w:rPr>
          <w:rFonts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Ansi="宋体" w:cs="宋体"/>
          <w:szCs w:val="21"/>
        </w:rPr>
      </w:pPr>
      <w:r>
        <w:rPr>
          <w:rFonts w:hint="eastAsia" w:hAnsi="宋体" w:cs="宋体"/>
          <w:szCs w:val="21"/>
        </w:rPr>
        <w:t>法定代表人或者授权代表签字：</w:t>
      </w:r>
    </w:p>
    <w:p>
      <w:pPr>
        <w:spacing w:before="240" w:beforeLines="100"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pPr>
    </w:p>
    <w:p>
      <w:pPr>
        <w:spacing w:line="360" w:lineRule="auto"/>
        <w:rPr>
          <w:rFonts w:ascii="宋体" w:hAnsi="宋体"/>
          <w:b/>
          <w:bCs/>
          <w:sz w:val="32"/>
          <w:szCs w:val="32"/>
        </w:rPr>
      </w:pPr>
      <w:r>
        <w:rPr>
          <w:rFonts w:hAnsi="宋体" w:cs="宋体"/>
          <w:b/>
          <w:bCs/>
          <w:sz w:val="32"/>
          <w:szCs w:val="32"/>
        </w:rPr>
        <w:br w:type="page"/>
      </w:r>
    </w:p>
    <w:p>
      <w:pPr>
        <w:spacing w:line="360" w:lineRule="auto"/>
        <w:rPr>
          <w:rFonts w:ascii="宋体" w:hAnsi="宋体"/>
          <w:b/>
          <w:bCs/>
          <w:sz w:val="28"/>
          <w:szCs w:val="28"/>
        </w:rPr>
      </w:pPr>
      <w:r>
        <w:rPr>
          <w:rFonts w:hint="eastAsia" w:ascii="宋体" w:hAnsi="宋体"/>
          <w:b/>
          <w:bCs/>
          <w:sz w:val="28"/>
          <w:szCs w:val="28"/>
        </w:rPr>
        <w:t>1.2产品清单</w:t>
      </w:r>
    </w:p>
    <w:p>
      <w:pPr>
        <w:spacing w:line="360" w:lineRule="auto"/>
        <w:jc w:val="center"/>
        <w:rPr>
          <w:rFonts w:ascii="宋体" w:hAnsi="宋体"/>
        </w:rPr>
      </w:pPr>
      <w:r>
        <w:rPr>
          <w:rFonts w:hint="eastAsia" w:ascii="宋体" w:hAnsi="宋体"/>
          <w:b/>
          <w:bCs/>
          <w:sz w:val="28"/>
          <w:szCs w:val="28"/>
        </w:rPr>
        <w:t>产品清单明细表</w:t>
      </w:r>
    </w:p>
    <w:tbl>
      <w:tblPr>
        <w:tblStyle w:val="29"/>
        <w:tblW w:w="9289" w:type="dxa"/>
        <w:tblInd w:w="0" w:type="dxa"/>
        <w:tblLayout w:type="fixed"/>
        <w:tblCellMar>
          <w:top w:w="0" w:type="dxa"/>
          <w:left w:w="0" w:type="dxa"/>
          <w:bottom w:w="0" w:type="dxa"/>
          <w:right w:w="0" w:type="dxa"/>
        </w:tblCellMar>
      </w:tblPr>
      <w:tblGrid>
        <w:gridCol w:w="805"/>
        <w:gridCol w:w="1769"/>
        <w:gridCol w:w="1642"/>
        <w:gridCol w:w="2281"/>
        <w:gridCol w:w="1109"/>
        <w:gridCol w:w="1683"/>
      </w:tblGrid>
      <w:tr>
        <w:tblPrEx>
          <w:tblLayout w:type="fixed"/>
          <w:tblCellMar>
            <w:top w:w="0" w:type="dxa"/>
            <w:left w:w="0" w:type="dxa"/>
            <w:bottom w:w="0" w:type="dxa"/>
            <w:right w:w="0" w:type="dxa"/>
          </w:tblCellMar>
        </w:tblPrEx>
        <w:trPr>
          <w:trHeight w:val="9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物品名称</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品牌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规格及其他要求</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单位</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预计年用量</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洗衣粉</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羊城牌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20Kg/袋</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袋</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洗洁精</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羊城牌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20Kg/桶</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桶</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塑料扫把</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坚牌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555靓丝扫</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木柄拖把</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洁得盛</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木柄塑料头红白棉纱拖把</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大拖把</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洁得盛</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黄色牛津布90cm尘拖</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擦桌布</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馨丝妤</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蓝色30cm*70cm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厕所刷</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福聚祥</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型号：1203</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地刷</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日利牌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三色新料配木柄</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丝瓜络</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洁家尔美</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不锈钢水煲</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和发牌（304材质）</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5.8升</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保温桶</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博德</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13L</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480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塑料垃圾桶</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ascii="宋体" w:hAnsi="宋体" w:cs="宋体"/>
                <w:color w:val="000000"/>
                <w:szCs w:val="21"/>
              </w:rPr>
              <w:t>YFPC</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240L</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塑料饭勺</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德威</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型号：8813</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塑料汤勺（长柄）</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康顺之家</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601加长柄,全长48cm*圆16cm*高12cm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红色塑料勺短柄</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珠塑</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120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塑料勺子（长柄）</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正宝</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0793长柄泼水勺（勺面直径18cm，柄长29cm，全长47cm）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垃圾斗</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洁得盛</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型号A002</w:t>
            </w:r>
            <w:r>
              <w:rPr>
                <w:rFonts w:hint="eastAsia" w:ascii="宋体" w:hAnsi="宋体" w:cs="宋体"/>
                <w:color w:val="000000"/>
                <w:szCs w:val="21"/>
                <w:lang w:bidi="ar"/>
              </w:rPr>
              <w:br w:type="textWrapping"/>
            </w:r>
            <w:r>
              <w:rPr>
                <w:rFonts w:hint="eastAsia" w:ascii="宋体" w:hAnsi="宋体" w:cs="宋体"/>
                <w:color w:val="000000"/>
                <w:szCs w:val="21"/>
                <w:lang w:bidi="ar"/>
              </w:rPr>
              <w:t>木柄推土机垃圾铲</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木柄晾衣杆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洁得盛</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木柄胶头晾衣杆</w:t>
            </w:r>
            <w:r>
              <w:rPr>
                <w:rFonts w:hint="eastAsia" w:ascii="宋体" w:hAnsi="宋体" w:cs="宋体"/>
                <w:color w:val="000000"/>
                <w:szCs w:val="21"/>
                <w:lang w:bidi="ar"/>
              </w:rPr>
              <w:br w:type="textWrapping"/>
            </w:r>
            <w:r>
              <w:rPr>
                <w:rFonts w:hint="eastAsia" w:ascii="宋体" w:hAnsi="宋体" w:cs="宋体"/>
                <w:color w:val="000000"/>
                <w:szCs w:val="21"/>
                <w:lang w:bidi="ar"/>
              </w:rPr>
              <w:t>（直径约2.2cm,长约1.45米）</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条</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防滑垫</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恒美</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加密、长1.8m*宽1.2m、厚6mm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垃圾袋</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手提式背心袋黑色加厚36cm、25只/扎</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5100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大垃圾袋</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平口垃圾袋大号80*100CM、</w:t>
            </w:r>
            <w:r>
              <w:rPr>
                <w:rFonts w:hint="eastAsia" w:ascii="宋体" w:hAnsi="宋体" w:cs="宋体"/>
                <w:color w:val="000000"/>
                <w:szCs w:val="21"/>
                <w:lang w:bidi="ar"/>
              </w:rPr>
              <w:br w:type="textWrapping"/>
            </w:r>
            <w:r>
              <w:rPr>
                <w:rFonts w:hint="eastAsia" w:ascii="宋体" w:hAnsi="宋体" w:cs="宋体"/>
                <w:color w:val="000000"/>
                <w:szCs w:val="21"/>
                <w:lang w:bidi="ar"/>
              </w:rPr>
              <w:t>40只/扎</w:t>
            </w:r>
          </w:p>
        </w:tc>
        <w:tc>
          <w:tcPr>
            <w:tcW w:w="11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扎</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150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一次性手套</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俏媳妇</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食品用一次性手套8808，</w:t>
            </w:r>
            <w:r>
              <w:rPr>
                <w:rFonts w:hint="eastAsia" w:ascii="宋体" w:hAnsi="宋体" w:cs="宋体"/>
                <w:color w:val="000000"/>
                <w:szCs w:val="21"/>
                <w:lang w:bidi="ar"/>
              </w:rPr>
              <w:br w:type="textWrapping"/>
            </w:r>
            <w:r>
              <w:rPr>
                <w:rFonts w:hint="eastAsia" w:ascii="宋体" w:hAnsi="宋体" w:cs="宋体"/>
                <w:color w:val="000000"/>
                <w:szCs w:val="21"/>
                <w:lang w:bidi="ar"/>
              </w:rPr>
              <w:t>100只/盒</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盒</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垃圾篓</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国光</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型号：6009</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11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加厚大塑料盆</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珠塑</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直径85cm盆</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理发剪</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康夫牌</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KF-T95</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300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指甲钳</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强人</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6626</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把</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800</w:t>
            </w:r>
          </w:p>
        </w:tc>
      </w:tr>
      <w:tr>
        <w:tblPrEx>
          <w:tblLayout w:type="fixed"/>
          <w:tblCellMar>
            <w:top w:w="0" w:type="dxa"/>
            <w:left w:w="0" w:type="dxa"/>
            <w:bottom w:w="0" w:type="dxa"/>
            <w:right w:w="0" w:type="dxa"/>
          </w:tblCellMar>
        </w:tblPrEx>
        <w:trPr>
          <w:trHeight w:val="9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27</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气压式喷雾器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 xml:space="preserve">材质：PE+PP </w:t>
            </w:r>
          </w:p>
          <w:p>
            <w:pPr>
              <w:jc w:val="center"/>
              <w:textAlignment w:val="center"/>
              <w:rPr>
                <w:rFonts w:ascii="宋体" w:hAnsi="宋体" w:cs="宋体"/>
                <w:color w:val="000000"/>
                <w:szCs w:val="21"/>
              </w:rPr>
            </w:pPr>
            <w:r>
              <w:rPr>
                <w:rFonts w:hint="eastAsia" w:ascii="宋体" w:hAnsi="宋体" w:cs="宋体"/>
                <w:color w:val="000000"/>
                <w:szCs w:val="21"/>
                <w:lang w:bidi="ar"/>
              </w:rPr>
              <w:t>3L</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80</w:t>
            </w:r>
          </w:p>
        </w:tc>
      </w:tr>
      <w:tr>
        <w:tblPrEx>
          <w:tblLayout w:type="fixed"/>
          <w:tblCellMar>
            <w:top w:w="0" w:type="dxa"/>
            <w:left w:w="0" w:type="dxa"/>
            <w:bottom w:w="0" w:type="dxa"/>
            <w:right w:w="0"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28</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lang w:bidi="ar"/>
              </w:rPr>
              <w:t>手提袋</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牛津布77*62*26cm</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个</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szCs w:val="21"/>
              </w:rPr>
            </w:pPr>
            <w:r>
              <w:rPr>
                <w:rFonts w:hint="eastAsia" w:ascii="宋体" w:hAnsi="宋体" w:cs="宋体"/>
                <w:color w:val="000000"/>
                <w:szCs w:val="21"/>
                <w:lang w:bidi="ar"/>
              </w:rPr>
              <w:t>200</w:t>
            </w:r>
          </w:p>
        </w:tc>
      </w:tr>
    </w:tbl>
    <w:p>
      <w:pPr>
        <w:pStyle w:val="14"/>
        <w:tabs>
          <w:tab w:val="left" w:pos="5162"/>
        </w:tabs>
        <w:snapToGrid w:val="0"/>
        <w:spacing w:line="360" w:lineRule="auto"/>
        <w:rPr>
          <w:rFonts w:hAnsi="宋体"/>
          <w:szCs w:val="21"/>
        </w:rPr>
      </w:pPr>
      <w:r>
        <w:rPr>
          <w:rFonts w:hint="eastAsia" w:hAnsi="宋体"/>
          <w:szCs w:val="21"/>
        </w:rPr>
        <w:t>注：1.此表为产品清单明细表。</w:t>
      </w:r>
    </w:p>
    <w:p>
      <w:pPr>
        <w:spacing w:line="360" w:lineRule="auto"/>
        <w:ind w:left="420"/>
        <w:rPr>
          <w:szCs w:val="21"/>
        </w:rPr>
      </w:pPr>
      <w:r>
        <w:rPr>
          <w:szCs w:val="21"/>
        </w:rPr>
        <w:t>2.</w:t>
      </w:r>
      <w:r>
        <w:rPr>
          <w:rFonts w:hint="eastAsia"/>
          <w:szCs w:val="21"/>
        </w:rPr>
        <w:t>竞价供应商须严格按照标的数量及技术规格要求的品牌（如有）、配置规格进行报价，如未按要求进行报价，其报价将按无效报价处理。</w:t>
      </w:r>
    </w:p>
    <w:p>
      <w:pPr>
        <w:spacing w:line="360" w:lineRule="auto"/>
        <w:ind w:firstLine="420" w:firstLineChars="200"/>
        <w:rPr>
          <w:rFonts w:hAnsi="宋体"/>
          <w:szCs w:val="21"/>
        </w:rPr>
      </w:pPr>
      <w:r>
        <w:rPr>
          <w:rFonts w:hAnsi="宋体"/>
          <w:szCs w:val="21"/>
        </w:rPr>
        <w:t>3.</w:t>
      </w:r>
      <w:r>
        <w:rPr>
          <w:rFonts w:hint="eastAsia" w:hAnsi="宋体"/>
          <w:szCs w:val="21"/>
        </w:rPr>
        <w:t>产品清单明细表</w:t>
      </w:r>
      <w:r>
        <w:rPr>
          <w:rFonts w:hint="eastAsia" w:hAnsi="宋体"/>
          <w:szCs w:val="21"/>
          <w:lang w:val="en-US" w:eastAsia="zh-CN"/>
        </w:rPr>
        <w:t>已注明品牌的，供应商报价时不得变更；产品清单明细表未注明品牌的（20、21、27、28序号小项），供应商报价时</w:t>
      </w:r>
      <w:r>
        <w:rPr>
          <w:rFonts w:hint="eastAsia" w:hAnsi="宋体"/>
          <w:szCs w:val="21"/>
        </w:rPr>
        <w:t>必须填写品牌</w:t>
      </w:r>
      <w:r>
        <w:rPr>
          <w:rFonts w:hint="eastAsia" w:hAnsi="宋体"/>
          <w:szCs w:val="21"/>
          <w:lang w:val="en-US" w:eastAsia="zh-CN"/>
        </w:rPr>
        <w:t>或生产供应商名称</w:t>
      </w:r>
      <w:r>
        <w:rPr>
          <w:rFonts w:hint="eastAsia" w:hAnsi="宋体"/>
          <w:szCs w:val="21"/>
        </w:rPr>
        <w:t>，否则将按无效报价处理。</w:t>
      </w:r>
    </w:p>
    <w:p>
      <w:pPr>
        <w:spacing w:line="360" w:lineRule="auto"/>
        <w:ind w:firstLine="420" w:firstLineChars="200"/>
        <w:rPr>
          <w:rFonts w:hAnsi="宋体"/>
          <w:szCs w:val="21"/>
        </w:rPr>
      </w:pPr>
      <w:r>
        <w:rPr>
          <w:rFonts w:hAnsi="宋体"/>
          <w:szCs w:val="21"/>
        </w:rPr>
        <w:t>4.</w:t>
      </w:r>
      <w:r>
        <w:rPr>
          <w:rFonts w:hint="eastAsia" w:hAnsi="宋体"/>
          <w:szCs w:val="21"/>
        </w:rPr>
        <w:t>供应商产品清单明细表必须加盖公章，否则视作无效报价。</w:t>
      </w:r>
    </w:p>
    <w:p>
      <w:pPr>
        <w:pStyle w:val="14"/>
        <w:spacing w:line="360" w:lineRule="auto"/>
        <w:ind w:right="840" w:rightChars="400"/>
        <w:jc w:val="left"/>
        <w:rPr>
          <w:rFonts w:hAnsi="宋体"/>
          <w:szCs w:val="21"/>
        </w:rPr>
      </w:pPr>
    </w:p>
    <w:p>
      <w:pPr>
        <w:pStyle w:val="14"/>
        <w:spacing w:line="360" w:lineRule="auto"/>
        <w:ind w:right="840" w:rightChars="400"/>
        <w:jc w:val="left"/>
        <w:rPr>
          <w:rFonts w:hAnsi="宋体"/>
          <w:szCs w:val="21"/>
        </w:rPr>
      </w:pPr>
    </w:p>
    <w:p>
      <w:pPr>
        <w:pStyle w:val="14"/>
        <w:spacing w:line="360" w:lineRule="auto"/>
        <w:ind w:right="840" w:rightChars="400"/>
        <w:jc w:val="left"/>
        <w:rPr>
          <w:rFonts w:hAnsi="宋体"/>
          <w:szCs w:val="21"/>
        </w:rPr>
      </w:pPr>
    </w:p>
    <w:p>
      <w:pPr>
        <w:pStyle w:val="14"/>
        <w:spacing w:line="360" w:lineRule="auto"/>
        <w:ind w:right="840" w:rightChars="400"/>
        <w:jc w:val="left"/>
        <w:rPr>
          <w:rFonts w:hAnsi="宋体"/>
          <w:szCs w:val="21"/>
        </w:rPr>
      </w:pPr>
      <w:r>
        <w:rPr>
          <w:rFonts w:hint="eastAsia" w:hAnsi="宋体"/>
          <w:szCs w:val="21"/>
        </w:rPr>
        <w:t>竞价供应商名称（公章）：</w:t>
      </w:r>
    </w:p>
    <w:p>
      <w:pPr>
        <w:pStyle w:val="2"/>
        <w:ind w:left="0" w:leftChars="0" w:firstLine="0" w:firstLineChars="0"/>
      </w:pPr>
      <w:r>
        <w:rPr>
          <w:rFonts w:hint="eastAsia" w:hAnsi="宋体"/>
          <w:szCs w:val="21"/>
        </w:rPr>
        <w:t>日  期：</w:t>
      </w:r>
    </w:p>
    <w:p>
      <w:pPr>
        <w:tabs>
          <w:tab w:val="left" w:pos="663"/>
        </w:tabs>
        <w:spacing w:line="360" w:lineRule="auto"/>
        <w:rPr>
          <w:rFonts w:ascii="宋体" w:hAnsi="宋体"/>
        </w:rPr>
      </w:pPr>
    </w:p>
    <w:p>
      <w:pPr>
        <w:rPr>
          <w:rFonts w:ascii="宋体" w:hAnsi="宋体"/>
          <w:b/>
          <w:bCs/>
          <w:sz w:val="32"/>
          <w:szCs w:val="32"/>
        </w:rPr>
      </w:pPr>
      <w:r>
        <w:rPr>
          <w:rFonts w:ascii="宋体" w:hAnsi="宋体"/>
          <w:b/>
          <w:bCs/>
          <w:sz w:val="32"/>
          <w:szCs w:val="32"/>
        </w:rPr>
        <w:br w:type="page"/>
      </w:r>
    </w:p>
    <w:p>
      <w:pPr>
        <w:spacing w:line="360" w:lineRule="auto"/>
      </w:pPr>
      <w:r>
        <w:rPr>
          <w:rFonts w:hint="eastAsia" w:ascii="宋体" w:hAnsi="宋体"/>
          <w:b/>
          <w:bCs/>
          <w:sz w:val="32"/>
          <w:szCs w:val="32"/>
        </w:rPr>
        <w:t>2.承诺函格式</w:t>
      </w:r>
    </w:p>
    <w:p>
      <w:pPr>
        <w:spacing w:line="360" w:lineRule="auto"/>
        <w:rPr>
          <w:rFonts w:ascii="宋体" w:hAnsi="宋体"/>
          <w:b/>
          <w:bCs/>
          <w:sz w:val="32"/>
          <w:szCs w:val="32"/>
        </w:rPr>
      </w:pPr>
      <w:r>
        <w:rPr>
          <w:rFonts w:hint="eastAsia" w:ascii="宋体" w:hAnsi="宋体"/>
          <w:b/>
          <w:bCs/>
          <w:sz w:val="32"/>
          <w:szCs w:val="32"/>
        </w:rPr>
        <w:t>2.1报价承诺函</w:t>
      </w:r>
    </w:p>
    <w:p>
      <w:pPr>
        <w:adjustRightInd w:val="0"/>
        <w:snapToGrid w:val="0"/>
        <w:spacing w:line="480" w:lineRule="exact"/>
        <w:jc w:val="center"/>
        <w:rPr>
          <w:rFonts w:ascii="宋体" w:hAnsi="宋体" w:cs="宋体"/>
          <w:b/>
          <w:kern w:val="10"/>
          <w:sz w:val="28"/>
        </w:rPr>
      </w:pPr>
      <w:bookmarkStart w:id="7" w:name="_Toc496161875"/>
      <w:bookmarkStart w:id="8" w:name="_Toc2742220"/>
      <w:r>
        <w:rPr>
          <w:rFonts w:hint="eastAsia" w:ascii="宋体" w:hAnsi="宋体" w:cs="宋体"/>
          <w:b/>
          <w:kern w:val="10"/>
          <w:sz w:val="28"/>
        </w:rPr>
        <w:t>报 价 承 诺 函</w:t>
      </w:r>
    </w:p>
    <w:p/>
    <w:p>
      <w:pPr>
        <w:pStyle w:val="14"/>
        <w:spacing w:line="276" w:lineRule="auto"/>
        <w:ind w:right="120" w:rightChars="57"/>
        <w:jc w:val="left"/>
        <w:rPr>
          <w:rFonts w:hAnsi="宋体" w:cs="宋体"/>
          <w:b/>
          <w:szCs w:val="21"/>
        </w:rPr>
      </w:pPr>
      <w:r>
        <w:rPr>
          <w:rFonts w:hint="eastAsia" w:hAnsi="宋体" w:cs="宋体"/>
          <w:b/>
          <w:szCs w:val="21"/>
        </w:rPr>
        <w:t>致：广东省河源监狱</w:t>
      </w:r>
    </w:p>
    <w:p>
      <w:pPr>
        <w:pStyle w:val="14"/>
        <w:spacing w:line="360" w:lineRule="auto"/>
        <w:ind w:right="120" w:rightChars="57" w:firstLine="420" w:firstLineChars="200"/>
        <w:jc w:val="left"/>
        <w:rPr>
          <w:rFonts w:hAnsi="宋体" w:cs="宋体"/>
          <w:szCs w:val="21"/>
        </w:rPr>
      </w:pPr>
      <w:r>
        <w:rPr>
          <w:rFonts w:hint="eastAsia" w:hAnsi="宋体" w:cs="宋体"/>
          <w:szCs w:val="21"/>
        </w:rPr>
        <w:t>我单位已认真仔细阅读了贵方《</w:t>
      </w:r>
      <w:r>
        <w:rPr>
          <w:rFonts w:hint="eastAsia" w:hAnsi="宋体"/>
          <w:szCs w:val="21"/>
        </w:rPr>
        <w:t>广东省河源监狱2024年监舍</w:t>
      </w:r>
      <w:r>
        <w:rPr>
          <w:rFonts w:hint="eastAsia" w:hAnsi="宋体"/>
          <w:szCs w:val="21"/>
          <w:lang w:eastAsia="zh-CN"/>
        </w:rPr>
        <w:t>日杂用品采购项目（重招）</w:t>
      </w:r>
      <w:r>
        <w:rPr>
          <w:rFonts w:hint="eastAsia" w:hAnsi="宋体" w:cs="宋体"/>
          <w:szCs w:val="21"/>
        </w:rPr>
        <w:t>》竞价文件，我司决定参加报价。并承诺如下：</w:t>
      </w:r>
    </w:p>
    <w:bookmarkEnd w:id="7"/>
    <w:bookmarkEnd w:id="8"/>
    <w:p>
      <w:pPr>
        <w:adjustRightInd w:val="0"/>
        <w:snapToGrid w:val="0"/>
        <w:spacing w:line="360" w:lineRule="auto"/>
        <w:rPr>
          <w:rFonts w:ascii="宋体" w:hAnsi="宋体"/>
          <w:kern w:val="2"/>
          <w:szCs w:val="21"/>
        </w:rPr>
      </w:pPr>
      <w:r>
        <w:rPr>
          <w:rFonts w:hint="eastAsia" w:ascii="宋体" w:hAnsi="宋体"/>
          <w:kern w:val="2"/>
          <w:szCs w:val="21"/>
        </w:rPr>
        <w:t>1.我方响应竞价文件《项目需求书》中的所有内容，我方具备本项目的供货及服务能力，能按时、按质、按量完成全部项目内容。</w:t>
      </w:r>
    </w:p>
    <w:p>
      <w:pPr>
        <w:adjustRightInd w:val="0"/>
        <w:snapToGrid w:val="0"/>
        <w:spacing w:line="360" w:lineRule="auto"/>
        <w:rPr>
          <w:rFonts w:ascii="宋体" w:hAnsi="宋体"/>
          <w:kern w:val="2"/>
          <w:szCs w:val="21"/>
        </w:rPr>
      </w:pPr>
      <w:r>
        <w:rPr>
          <w:rFonts w:hint="eastAsia" w:ascii="宋体" w:hAnsi="宋体"/>
          <w:kern w:val="2"/>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adjustRightInd w:val="0"/>
        <w:snapToGrid w:val="0"/>
        <w:spacing w:line="360" w:lineRule="auto"/>
        <w:rPr>
          <w:rFonts w:ascii="宋体" w:hAnsi="宋体"/>
          <w:kern w:val="2"/>
          <w:szCs w:val="21"/>
        </w:rPr>
      </w:pPr>
      <w:r>
        <w:rPr>
          <w:rFonts w:hint="eastAsia" w:ascii="宋体" w:hAnsi="宋体"/>
          <w:kern w:val="2"/>
          <w:szCs w:val="21"/>
        </w:rPr>
        <w:t>3. 我方非联合体参加竞标，我方承诺如获得成交，不会将本项目分包或转包。</w:t>
      </w:r>
    </w:p>
    <w:p>
      <w:pPr>
        <w:adjustRightInd w:val="0"/>
        <w:snapToGrid w:val="0"/>
        <w:spacing w:line="360" w:lineRule="auto"/>
        <w:rPr>
          <w:rFonts w:ascii="宋体" w:hAnsi="宋体"/>
          <w:kern w:val="2"/>
          <w:szCs w:val="21"/>
        </w:rPr>
      </w:pPr>
      <w:r>
        <w:rPr>
          <w:rFonts w:hint="eastAsia" w:ascii="宋体" w:hAnsi="宋体"/>
          <w:kern w:val="2"/>
          <w:szCs w:val="21"/>
        </w:rPr>
        <w:t>4．一旦我公司成交，我方将严格履行竞价文件及合同规定的责任和义务，保证于合同签字后生效后按照贵单位要求完成。</w:t>
      </w:r>
    </w:p>
    <w:p>
      <w:pPr>
        <w:adjustRightInd w:val="0"/>
        <w:snapToGrid w:val="0"/>
        <w:spacing w:line="360" w:lineRule="auto"/>
        <w:rPr>
          <w:rFonts w:ascii="宋体" w:hAnsi="宋体"/>
          <w:kern w:val="2"/>
          <w:szCs w:val="21"/>
        </w:rPr>
      </w:pPr>
      <w:r>
        <w:rPr>
          <w:rFonts w:hint="eastAsia" w:ascii="宋体" w:hAnsi="宋体"/>
          <w:kern w:val="2"/>
          <w:szCs w:val="21"/>
        </w:rPr>
        <w:t xml:space="preserve">5．我方愿意提供贵单位可能另外要求的、与报价相关的文件资料，并保证文件资料的真实性和准确性。    </w:t>
      </w:r>
    </w:p>
    <w:p>
      <w:pPr>
        <w:adjustRightInd w:val="0"/>
        <w:snapToGrid w:val="0"/>
        <w:spacing w:line="360" w:lineRule="auto"/>
        <w:rPr>
          <w:rFonts w:ascii="宋体" w:hAnsi="宋体"/>
          <w:kern w:val="2"/>
          <w:szCs w:val="21"/>
        </w:rPr>
      </w:pPr>
      <w:r>
        <w:rPr>
          <w:rFonts w:hint="eastAsia" w:ascii="宋体" w:hAnsi="宋体"/>
          <w:kern w:val="2"/>
          <w:szCs w:val="21"/>
        </w:rPr>
        <w:t>6. 我方符合以下要求：</w:t>
      </w:r>
    </w:p>
    <w:p>
      <w:pPr>
        <w:adjustRightInd w:val="0"/>
        <w:snapToGrid w:val="0"/>
        <w:spacing w:line="360" w:lineRule="auto"/>
        <w:rPr>
          <w:rFonts w:ascii="宋体" w:hAnsi="宋体"/>
          <w:kern w:val="2"/>
          <w:szCs w:val="21"/>
        </w:rPr>
      </w:pPr>
      <w:r>
        <w:rPr>
          <w:rFonts w:hint="eastAsia" w:ascii="宋体" w:hAnsi="宋体"/>
          <w:kern w:val="2"/>
          <w:szCs w:val="21"/>
        </w:rPr>
        <w:t>（1）具有独立承担民事责任的能力；</w:t>
      </w:r>
    </w:p>
    <w:p>
      <w:pPr>
        <w:adjustRightInd w:val="0"/>
        <w:snapToGrid w:val="0"/>
        <w:spacing w:line="360" w:lineRule="auto"/>
        <w:rPr>
          <w:rFonts w:ascii="宋体" w:hAnsi="宋体"/>
          <w:kern w:val="2"/>
          <w:szCs w:val="21"/>
        </w:rPr>
      </w:pPr>
      <w:r>
        <w:rPr>
          <w:rFonts w:hint="eastAsia" w:ascii="宋体" w:hAnsi="宋体"/>
          <w:kern w:val="2"/>
          <w:szCs w:val="21"/>
        </w:rPr>
        <w:t>（2）具有良好的商业信誉和健全的财务会计制度；</w:t>
      </w:r>
    </w:p>
    <w:p>
      <w:pPr>
        <w:adjustRightInd w:val="0"/>
        <w:snapToGrid w:val="0"/>
        <w:spacing w:line="360" w:lineRule="auto"/>
        <w:rPr>
          <w:rFonts w:ascii="宋体" w:hAnsi="宋体"/>
          <w:kern w:val="2"/>
          <w:szCs w:val="21"/>
        </w:rPr>
      </w:pPr>
      <w:r>
        <w:rPr>
          <w:rFonts w:hint="eastAsia" w:ascii="宋体" w:hAnsi="宋体"/>
          <w:kern w:val="2"/>
          <w:szCs w:val="21"/>
        </w:rPr>
        <w:t>（3）具有履行合同所必需的设备和专业技术能力；</w:t>
      </w:r>
    </w:p>
    <w:p>
      <w:pPr>
        <w:adjustRightInd w:val="0"/>
        <w:snapToGrid w:val="0"/>
        <w:spacing w:line="360" w:lineRule="auto"/>
        <w:rPr>
          <w:rFonts w:ascii="宋体" w:hAnsi="宋体"/>
          <w:kern w:val="2"/>
          <w:szCs w:val="21"/>
        </w:rPr>
      </w:pPr>
      <w:r>
        <w:rPr>
          <w:rFonts w:hint="eastAsia" w:ascii="宋体" w:hAnsi="宋体"/>
          <w:kern w:val="2"/>
          <w:szCs w:val="21"/>
        </w:rPr>
        <w:t>（4）有依法缴纳税收和社会保障资金的良好记录；</w:t>
      </w:r>
    </w:p>
    <w:p>
      <w:pPr>
        <w:adjustRightInd w:val="0"/>
        <w:snapToGrid w:val="0"/>
        <w:spacing w:line="360" w:lineRule="auto"/>
        <w:rPr>
          <w:rFonts w:ascii="宋体" w:hAnsi="宋体"/>
          <w:kern w:val="2"/>
          <w:szCs w:val="21"/>
        </w:rPr>
      </w:pPr>
      <w:r>
        <w:rPr>
          <w:rFonts w:hint="eastAsia" w:ascii="宋体" w:hAnsi="宋体"/>
          <w:kern w:val="2"/>
          <w:szCs w:val="21"/>
        </w:rPr>
        <w:t>（5）参加政府采购活动前三年内，在经营活动中没有重大违法记录；</w:t>
      </w:r>
    </w:p>
    <w:p>
      <w:pPr>
        <w:adjustRightInd w:val="0"/>
        <w:snapToGrid w:val="0"/>
        <w:spacing w:line="360" w:lineRule="auto"/>
        <w:rPr>
          <w:rFonts w:ascii="宋体" w:hAnsi="宋体"/>
          <w:kern w:val="2"/>
          <w:szCs w:val="21"/>
        </w:rPr>
      </w:pPr>
      <w:r>
        <w:rPr>
          <w:rFonts w:hint="eastAsia" w:ascii="宋体" w:hAnsi="宋体"/>
          <w:kern w:val="2"/>
          <w:szCs w:val="21"/>
        </w:rPr>
        <w:t>（6）法律、行政法规规定的其他条件。</w:t>
      </w:r>
    </w:p>
    <w:p>
      <w:pPr>
        <w:adjustRightInd w:val="0"/>
        <w:snapToGrid w:val="0"/>
        <w:spacing w:line="360" w:lineRule="auto"/>
        <w:rPr>
          <w:rFonts w:ascii="宋体" w:hAnsi="宋体"/>
          <w:kern w:val="2"/>
          <w:szCs w:val="21"/>
        </w:rPr>
      </w:pPr>
      <w:r>
        <w:rPr>
          <w:rFonts w:hint="eastAsia" w:ascii="宋体" w:hAnsi="宋体"/>
          <w:kern w:val="2"/>
          <w:szCs w:val="21"/>
        </w:rPr>
        <w:t>7.我方不是联合体参加竞标，并承诺如获得成交，不将项目分包或转包；</w:t>
      </w:r>
    </w:p>
    <w:p>
      <w:pPr>
        <w:adjustRightInd w:val="0"/>
        <w:snapToGrid w:val="0"/>
        <w:spacing w:line="360" w:lineRule="auto"/>
        <w:rPr>
          <w:rFonts w:ascii="宋体" w:hAnsi="宋体"/>
          <w:kern w:val="2"/>
          <w:szCs w:val="21"/>
        </w:rPr>
      </w:pPr>
      <w:r>
        <w:rPr>
          <w:rFonts w:hint="eastAsia" w:ascii="宋体" w:hAnsi="宋体"/>
          <w:kern w:val="2"/>
          <w:szCs w:val="21"/>
        </w:rPr>
        <w:t>8.我方与其他参与本项目的供应商不存在隶属关系或同属一母公司或法人的企业。</w:t>
      </w:r>
    </w:p>
    <w:p>
      <w:pPr>
        <w:adjustRightInd w:val="0"/>
        <w:snapToGrid w:val="0"/>
        <w:spacing w:line="360" w:lineRule="auto"/>
        <w:rPr>
          <w:rFonts w:ascii="宋体" w:hAnsi="宋体"/>
          <w:kern w:val="2"/>
          <w:szCs w:val="21"/>
        </w:rPr>
      </w:pPr>
      <w:r>
        <w:rPr>
          <w:rFonts w:hint="eastAsia" w:ascii="宋体" w:hAnsi="宋体"/>
          <w:kern w:val="2"/>
          <w:szCs w:val="21"/>
        </w:rPr>
        <w:t>9.我方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adjustRightInd w:val="0"/>
        <w:snapToGrid w:val="0"/>
        <w:spacing w:line="360" w:lineRule="auto"/>
        <w:rPr>
          <w:rFonts w:ascii="宋体" w:hAnsi="宋体"/>
          <w:kern w:val="2"/>
          <w:szCs w:val="21"/>
        </w:rPr>
      </w:pPr>
      <w:r>
        <w:rPr>
          <w:rFonts w:hint="eastAsia" w:ascii="宋体" w:hAnsi="宋体"/>
          <w:kern w:val="2"/>
          <w:szCs w:val="21"/>
        </w:rPr>
        <w:t xml:space="preserve">如我方违约，我方愿无条件赔偿贵单位因此造成的一切损失。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r>
        <w:rPr>
          <w:rFonts w:hint="eastAsia" w:ascii="宋体" w:hAnsi="宋体"/>
          <w:kern w:val="2"/>
          <w:szCs w:val="21"/>
        </w:rPr>
        <w:t xml:space="preserve">竞价供应商名称（公章）： </w:t>
      </w:r>
    </w:p>
    <w:p>
      <w:pPr>
        <w:adjustRightInd w:val="0"/>
        <w:snapToGrid w:val="0"/>
        <w:spacing w:line="480" w:lineRule="exact"/>
        <w:rPr>
          <w:rFonts w:ascii="宋体" w:hAnsi="宋体"/>
          <w:kern w:val="2"/>
          <w:szCs w:val="21"/>
        </w:rPr>
      </w:pPr>
      <w:r>
        <w:rPr>
          <w:rFonts w:hint="eastAsia" w:ascii="宋体" w:hAnsi="宋体"/>
          <w:kern w:val="2"/>
          <w:szCs w:val="21"/>
        </w:rPr>
        <w:t xml:space="preserve">法定代表人或者授权代表签字： </w:t>
      </w:r>
    </w:p>
    <w:p>
      <w:pPr>
        <w:adjustRightInd w:val="0"/>
        <w:snapToGrid w:val="0"/>
        <w:spacing w:line="480" w:lineRule="exact"/>
        <w:rPr>
          <w:rFonts w:ascii="宋体" w:hAnsi="宋体"/>
          <w:kern w:val="2"/>
          <w:szCs w:val="21"/>
        </w:rPr>
      </w:pPr>
      <w:r>
        <w:rPr>
          <w:rFonts w:hint="eastAsia" w:ascii="宋体" w:hAnsi="宋体"/>
          <w:kern w:val="2"/>
          <w:szCs w:val="21"/>
        </w:rPr>
        <w:t xml:space="preserve">联系电话： </w:t>
      </w:r>
    </w:p>
    <w:p>
      <w:pPr>
        <w:adjustRightInd w:val="0"/>
        <w:snapToGrid w:val="0"/>
        <w:spacing w:line="480" w:lineRule="exact"/>
        <w:rPr>
          <w:rFonts w:ascii="宋体" w:hAnsi="宋体"/>
          <w:kern w:val="2"/>
          <w:szCs w:val="21"/>
        </w:rPr>
      </w:pPr>
      <w:r>
        <w:rPr>
          <w:rFonts w:hint="eastAsia" w:ascii="宋体" w:hAnsi="宋体"/>
          <w:kern w:val="2"/>
          <w:szCs w:val="21"/>
        </w:rPr>
        <w:t>传真：</w:t>
      </w:r>
    </w:p>
    <w:p>
      <w:pPr>
        <w:adjustRightInd w:val="0"/>
        <w:snapToGrid w:val="0"/>
        <w:spacing w:line="480" w:lineRule="exact"/>
        <w:rPr>
          <w:rFonts w:ascii="宋体" w:hAnsi="宋体"/>
          <w:kern w:val="2"/>
          <w:szCs w:val="21"/>
        </w:rPr>
      </w:pPr>
      <w:r>
        <w:rPr>
          <w:rFonts w:hint="eastAsia" w:ascii="宋体" w:hAnsi="宋体"/>
          <w:kern w:val="2"/>
          <w:szCs w:val="21"/>
        </w:rPr>
        <w:t xml:space="preserve">日 期：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cs="宋体"/>
          <w:kern w:val="2"/>
          <w:sz w:val="24"/>
          <w:szCs w:val="21"/>
        </w:rPr>
      </w:pPr>
    </w:p>
    <w:p>
      <w:pPr>
        <w:rPr>
          <w:rFonts w:ascii="宋体" w:hAnsi="宋体" w:cs="宋体"/>
          <w:kern w:val="10"/>
          <w:sz w:val="24"/>
        </w:rPr>
      </w:pPr>
    </w:p>
    <w:p>
      <w:pPr>
        <w:pStyle w:val="2"/>
      </w:pPr>
    </w:p>
    <w:p>
      <w:pPr>
        <w:pStyle w:val="2"/>
      </w:pPr>
    </w:p>
    <w:p>
      <w:pPr>
        <w:spacing w:line="360" w:lineRule="auto"/>
        <w:rPr>
          <w:rFonts w:ascii="宋体" w:hAnsi="宋体" w:cs="宋体"/>
          <w:kern w:val="10"/>
          <w:sz w:val="24"/>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（1）法定代表人/负责人资格证明书</w:t>
      </w: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ascii="宋体" w:hAnsi="宋体" w:cs="宋体"/>
          <w:szCs w:val="21"/>
        </w:rPr>
      </w:pPr>
      <w:r>
        <w:rPr>
          <w:rFonts w:hint="eastAsia" w:ascii="宋体" w:hAnsi="宋体" w:cs="宋体"/>
          <w:szCs w:val="21"/>
        </w:rPr>
        <w:t>签发日期：           单位：           （盖章）</w:t>
      </w:r>
    </w:p>
    <w:p>
      <w:pPr>
        <w:spacing w:line="360" w:lineRule="auto"/>
        <w:ind w:firstLine="210" w:firstLineChars="100"/>
        <w:rPr>
          <w:rFonts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ascii="宋体" w:hAnsi="宋体" w:cs="宋体"/>
          <w:szCs w:val="21"/>
        </w:rPr>
      </w:pPr>
      <w:r>
        <w:rPr>
          <w:rFonts w:hint="eastAsia" w:ascii="宋体" w:hAnsi="宋体" w:cs="宋体"/>
          <w:szCs w:val="21"/>
        </w:rPr>
        <w:t>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098675" cy="1688465"/>
                <wp:effectExtent l="4445" t="4445" r="11430" b="21590"/>
                <wp:wrapNone/>
                <wp:docPr id="1" name="AutoShape 2"/>
                <wp:cNvGraphicFramePr/>
                <a:graphic xmlns:a="http://schemas.openxmlformats.org/drawingml/2006/main">
                  <a:graphicData uri="http://schemas.microsoft.com/office/word/2010/wordprocessingShape">
                    <wps:wsp>
                      <wps:cNvSpPr/>
                      <wps:spPr>
                        <a:xfrm>
                          <a:off x="0" y="0"/>
                          <a:ext cx="2098675" cy="1688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2" o:spid="_x0000_s1026" o:spt="176" type="#_x0000_t176" style="position:absolute;left:0pt;margin-left:127.5pt;margin-top:1.6pt;height:132.95pt;width:165.25pt;z-index:251658240;mso-width-relative:page;mso-height-relative:page;" fillcolor="#FFFFFF" filled="t" stroked="t" coordsize="21600,21600" o:gfxdata="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Zuav1gAAAAkBAAAPAAAAAAAAAAEAIAAAACIAAABkcnMvZG93&#10;bnJldi54bWxQSwECFAAUAAAACACHTuJAL9bZkwICAAAZBAAADgAAAAAAAAABACAAAAAlAQAAZHJz&#10;L2Uyb0RvYy54bWxQSwUGAAAAAAYABgBZAQAAmQ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ascii="宋体" w:hAnsi="宋体" w:cs="宋体"/>
          <w:szCs w:val="21"/>
        </w:rPr>
      </w:pPr>
      <w:r>
        <w:rPr>
          <w:rFonts w:hint="eastAsia" w:ascii="宋体" w:hAnsi="宋体" w:cs="宋体"/>
          <w:szCs w:val="21"/>
        </w:rPr>
        <w:t>附：代理人性别：        年龄：       职务：         身份证号码：</w:t>
      </w:r>
    </w:p>
    <w:p>
      <w:pPr>
        <w:spacing w:line="360" w:lineRule="auto"/>
        <w:rPr>
          <w:rFonts w:ascii="宋体" w:hAnsi="宋体" w:cs="宋体"/>
          <w:szCs w:val="21"/>
        </w:rPr>
      </w:pPr>
      <w:r>
        <w:rPr>
          <w:rFonts w:hint="eastAsia" w:ascii="宋体" w:hAnsi="宋体" w:cs="宋体"/>
          <w:szCs w:val="21"/>
        </w:rPr>
        <w:t xml:space="preserve">  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ascii="宋体" w:hAnsi="宋体" w:cs="宋体"/>
          <w:b/>
          <w:szCs w:val="21"/>
        </w:rPr>
      </w:pPr>
    </w:p>
    <w:p>
      <w:pPr>
        <w:spacing w:line="360" w:lineRule="auto"/>
        <w:ind w:firstLine="420"/>
        <w:rPr>
          <w:rFonts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91410" cy="1791335"/>
                <wp:effectExtent l="4445" t="4445" r="23495" b="13970"/>
                <wp:wrapNone/>
                <wp:docPr id="2" name="AutoShape 3"/>
                <wp:cNvGraphicFramePr/>
                <a:graphic xmlns:a="http://schemas.openxmlformats.org/drawingml/2006/main">
                  <a:graphicData uri="http://schemas.microsoft.com/office/word/2010/wordprocessingShape">
                    <wps:wsp>
                      <wps:cNvSpPr/>
                      <wps:spPr>
                        <a:xfrm>
                          <a:off x="0" y="0"/>
                          <a:ext cx="2391410" cy="179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3" o:spid="_x0000_s1026" o:spt="176" type="#_x0000_t176" style="position:absolute;left:0pt;margin-left:115.5pt;margin-top:2.6pt;height:141.05pt;width:188.3pt;z-index:251659264;mso-width-relative:page;mso-height-relative:page;" fillcolor="#FFFFFF" filled="t" stroked="t" coordsize="21600,21600" o:gfxdata="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0E1XdcAAAAJAQAADwAAAAAAAAABACAAAAAiAAAAZHJzL2Rv&#10;d25yZXYueG1sUEsBAhQAFAAAAAgAh07iQLexYCICAgAAGQQAAA4AAAAAAAAAAQAgAAAAJgEAAGRy&#10;cy9lMm9Eb2MueG1sUEsFBgAAAAAGAAYAWQEAAJo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ascii="宋体" w:hAnsi="宋体" w:cs="宋体"/>
          <w:szCs w:val="21"/>
          <w:u w:val="single"/>
        </w:rPr>
      </w:pPr>
    </w:p>
    <w:p>
      <w:pPr>
        <w:spacing w:line="360" w:lineRule="auto"/>
        <w:rPr>
          <w:rFonts w:ascii="宋体" w:hAnsi="宋体" w:cs="宋体"/>
          <w:kern w:val="2"/>
          <w:szCs w:val="22"/>
        </w:rPr>
      </w:pPr>
    </w:p>
    <w:p>
      <w:pPr>
        <w:rPr>
          <w:rFonts w:ascii="宋体" w:hAnsi="宋体" w:cs="宋体"/>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rPr>
          <w:rFonts w:ascii="宋体" w:hAnsi="宋体" w:cs="宋体"/>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4</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23</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8240;mso-width-relative:page;mso-height-relative:page;" filled="f" o:preferrelative="t" stroked="f" coordsize="21600,21600" o:allowincell="f">
          <v:path/>
          <v:fill on="f" focussize="0,0"/>
          <v:stroke on="f" joinstyle="miter"/>
          <v:imagedata r:id="rId1" o:title=""/>
          <o:lock v:ext="edit" aspectratio="t"/>
          <w10:wrap type="topAndBottom"/>
        </v:shape>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0qOxNUAAAAIAQAADwAAAAAAAAABACAAAAAiAAAAZHJzL2Rvd25yZXYu&#10;eG1sUEsBAhQAFAAAAAgAh07iQLdG9dbFAQAAgQMAAA4AAAAAAAAAAQAgAAAAJAEAAGRycy9lMm9E&#10;b2MueG1sUEsFBgAAAAAGAAYAWQEAAFs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ascii="宋体" w:hAnsi="宋体"/>
        <w:szCs w:val="21"/>
      </w:rPr>
    </w:pPr>
    <w:r>
      <w:rPr>
        <w:rFonts w:hint="eastAsia" w:ascii="宋体" w:hAnsi="宋体"/>
        <w:szCs w:val="21"/>
      </w:rPr>
      <w:t>广东省河源监狱2024年监舍</w:t>
    </w:r>
    <w:r>
      <w:rPr>
        <w:rFonts w:hint="eastAsia" w:ascii="宋体" w:hAnsi="宋体"/>
        <w:szCs w:val="21"/>
        <w:lang w:eastAsia="zh-CN"/>
      </w:rPr>
      <w:t>日杂用品采购项目（重招）</w:t>
    </w:r>
    <w:r>
      <w:rPr>
        <w:rFonts w:ascii="宋体" w:hAnsi="宋体"/>
        <w:szCs w:val="21"/>
      </w:rPr>
      <w:t xml:space="preserve">     </w:t>
    </w:r>
    <w:r>
      <w:rPr>
        <w:rFonts w:hint="eastAsia" w:ascii="宋体" w:hAnsi="宋体"/>
        <w:szCs w:val="21"/>
      </w:rPr>
      <w:t xml:space="preserve">              </w:t>
    </w:r>
    <w:r>
      <w:rPr>
        <w:rFonts w:ascii="宋体" w:hAnsi="宋体"/>
        <w:szCs w:val="21"/>
      </w:rPr>
      <w:t>GZSW24201HJ4076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宋体" w:hAnsi="宋体"/>
        <w:szCs w:val="21"/>
      </w:rPr>
      <w:t>广东省河源监狱2024年监舍</w:t>
    </w:r>
    <w:r>
      <w:rPr>
        <w:rFonts w:hint="eastAsia" w:ascii="宋体" w:hAnsi="宋体"/>
        <w:szCs w:val="21"/>
        <w:lang w:eastAsia="zh-CN"/>
      </w:rPr>
      <w:t>日杂用品采购项目（重招）</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GZSW24201HJ4076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2">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DEyYjQ4OTJjM2Y5MTVjOGE4YWNjZGJmNjZlNGI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E3B"/>
    <w:rsid w:val="00023F85"/>
    <w:rsid w:val="00025653"/>
    <w:rsid w:val="000263A9"/>
    <w:rsid w:val="00026F5C"/>
    <w:rsid w:val="00030F87"/>
    <w:rsid w:val="00032BBF"/>
    <w:rsid w:val="00033A89"/>
    <w:rsid w:val="00033C93"/>
    <w:rsid w:val="000353DE"/>
    <w:rsid w:val="000357D0"/>
    <w:rsid w:val="00035818"/>
    <w:rsid w:val="00035F37"/>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1878"/>
    <w:rsid w:val="00072E24"/>
    <w:rsid w:val="00073797"/>
    <w:rsid w:val="0007487A"/>
    <w:rsid w:val="0007584D"/>
    <w:rsid w:val="00075D86"/>
    <w:rsid w:val="00076195"/>
    <w:rsid w:val="0007652B"/>
    <w:rsid w:val="00076FE0"/>
    <w:rsid w:val="00077101"/>
    <w:rsid w:val="00077C0E"/>
    <w:rsid w:val="0008059B"/>
    <w:rsid w:val="00081981"/>
    <w:rsid w:val="00083C0C"/>
    <w:rsid w:val="0008422A"/>
    <w:rsid w:val="000845A4"/>
    <w:rsid w:val="0008611C"/>
    <w:rsid w:val="0008656D"/>
    <w:rsid w:val="00090AC5"/>
    <w:rsid w:val="00090BE1"/>
    <w:rsid w:val="000933B3"/>
    <w:rsid w:val="00094258"/>
    <w:rsid w:val="00094C96"/>
    <w:rsid w:val="00097959"/>
    <w:rsid w:val="000A0E59"/>
    <w:rsid w:val="000A256B"/>
    <w:rsid w:val="000A2577"/>
    <w:rsid w:val="000A2BD0"/>
    <w:rsid w:val="000A2C06"/>
    <w:rsid w:val="000A2FA8"/>
    <w:rsid w:val="000A5489"/>
    <w:rsid w:val="000A584F"/>
    <w:rsid w:val="000A5E88"/>
    <w:rsid w:val="000A6038"/>
    <w:rsid w:val="000B1DD7"/>
    <w:rsid w:val="000B1F1E"/>
    <w:rsid w:val="000B422D"/>
    <w:rsid w:val="000B72E7"/>
    <w:rsid w:val="000C08C8"/>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E7AAD"/>
    <w:rsid w:val="000F0B99"/>
    <w:rsid w:val="000F163B"/>
    <w:rsid w:val="000F1CB1"/>
    <w:rsid w:val="000F1D9A"/>
    <w:rsid w:val="000F2E0B"/>
    <w:rsid w:val="000F3E51"/>
    <w:rsid w:val="000F447F"/>
    <w:rsid w:val="000F7A2D"/>
    <w:rsid w:val="000F7F27"/>
    <w:rsid w:val="001019AC"/>
    <w:rsid w:val="00103807"/>
    <w:rsid w:val="00104F9F"/>
    <w:rsid w:val="001063B3"/>
    <w:rsid w:val="00106A77"/>
    <w:rsid w:val="00107831"/>
    <w:rsid w:val="001108EE"/>
    <w:rsid w:val="001133DF"/>
    <w:rsid w:val="0011408A"/>
    <w:rsid w:val="001152F3"/>
    <w:rsid w:val="00115388"/>
    <w:rsid w:val="00117A3F"/>
    <w:rsid w:val="00117C36"/>
    <w:rsid w:val="001200B9"/>
    <w:rsid w:val="00122473"/>
    <w:rsid w:val="00124379"/>
    <w:rsid w:val="001243AA"/>
    <w:rsid w:val="001268A8"/>
    <w:rsid w:val="00127CEF"/>
    <w:rsid w:val="00130F33"/>
    <w:rsid w:val="00133825"/>
    <w:rsid w:val="0013481D"/>
    <w:rsid w:val="0013494E"/>
    <w:rsid w:val="0013580F"/>
    <w:rsid w:val="00136A7E"/>
    <w:rsid w:val="00137197"/>
    <w:rsid w:val="00137ABE"/>
    <w:rsid w:val="00137EE2"/>
    <w:rsid w:val="00140CBD"/>
    <w:rsid w:val="00140CFE"/>
    <w:rsid w:val="001412E7"/>
    <w:rsid w:val="001415A3"/>
    <w:rsid w:val="00141717"/>
    <w:rsid w:val="001419FB"/>
    <w:rsid w:val="00144A1B"/>
    <w:rsid w:val="0014540E"/>
    <w:rsid w:val="001454CF"/>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784"/>
    <w:rsid w:val="00174C45"/>
    <w:rsid w:val="0017592A"/>
    <w:rsid w:val="00176284"/>
    <w:rsid w:val="00176EDA"/>
    <w:rsid w:val="0017717F"/>
    <w:rsid w:val="001777D7"/>
    <w:rsid w:val="0018113F"/>
    <w:rsid w:val="0018337E"/>
    <w:rsid w:val="001841ED"/>
    <w:rsid w:val="001845D2"/>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48C"/>
    <w:rsid w:val="001B6BE8"/>
    <w:rsid w:val="001B7E4D"/>
    <w:rsid w:val="001C1773"/>
    <w:rsid w:val="001C1DC4"/>
    <w:rsid w:val="001C2811"/>
    <w:rsid w:val="001C4C09"/>
    <w:rsid w:val="001C5268"/>
    <w:rsid w:val="001C62D7"/>
    <w:rsid w:val="001C7C1D"/>
    <w:rsid w:val="001D1965"/>
    <w:rsid w:val="001D244B"/>
    <w:rsid w:val="001D317C"/>
    <w:rsid w:val="001D3465"/>
    <w:rsid w:val="001D350F"/>
    <w:rsid w:val="001D42C0"/>
    <w:rsid w:val="001D51A5"/>
    <w:rsid w:val="001D52A2"/>
    <w:rsid w:val="001D73A0"/>
    <w:rsid w:val="001E2F85"/>
    <w:rsid w:val="001E363E"/>
    <w:rsid w:val="001E3A07"/>
    <w:rsid w:val="001E5ACB"/>
    <w:rsid w:val="001E7712"/>
    <w:rsid w:val="001F26BA"/>
    <w:rsid w:val="001F285E"/>
    <w:rsid w:val="001F4D07"/>
    <w:rsid w:val="00200797"/>
    <w:rsid w:val="002022F5"/>
    <w:rsid w:val="00204364"/>
    <w:rsid w:val="002050D2"/>
    <w:rsid w:val="00206AEE"/>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77F"/>
    <w:rsid w:val="002328C2"/>
    <w:rsid w:val="002400E7"/>
    <w:rsid w:val="00240614"/>
    <w:rsid w:val="00244551"/>
    <w:rsid w:val="00244ABB"/>
    <w:rsid w:val="002500D3"/>
    <w:rsid w:val="002507FB"/>
    <w:rsid w:val="00250B9F"/>
    <w:rsid w:val="00252606"/>
    <w:rsid w:val="002563D5"/>
    <w:rsid w:val="002610BC"/>
    <w:rsid w:val="00261ED8"/>
    <w:rsid w:val="0026205D"/>
    <w:rsid w:val="00262808"/>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272"/>
    <w:rsid w:val="00280526"/>
    <w:rsid w:val="00280C18"/>
    <w:rsid w:val="00281510"/>
    <w:rsid w:val="00281D11"/>
    <w:rsid w:val="00284595"/>
    <w:rsid w:val="00284D86"/>
    <w:rsid w:val="002856D5"/>
    <w:rsid w:val="002864B7"/>
    <w:rsid w:val="00287836"/>
    <w:rsid w:val="00293694"/>
    <w:rsid w:val="00294D7F"/>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2F7DA5"/>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7094"/>
    <w:rsid w:val="0032761E"/>
    <w:rsid w:val="00330221"/>
    <w:rsid w:val="00330D3A"/>
    <w:rsid w:val="003325DC"/>
    <w:rsid w:val="00333850"/>
    <w:rsid w:val="00334DB3"/>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250"/>
    <w:rsid w:val="00353B28"/>
    <w:rsid w:val="0035406C"/>
    <w:rsid w:val="00356231"/>
    <w:rsid w:val="00357A66"/>
    <w:rsid w:val="00357C15"/>
    <w:rsid w:val="00360D84"/>
    <w:rsid w:val="003612B5"/>
    <w:rsid w:val="00362489"/>
    <w:rsid w:val="00363794"/>
    <w:rsid w:val="003673DE"/>
    <w:rsid w:val="00371EEB"/>
    <w:rsid w:val="0037260D"/>
    <w:rsid w:val="0037305A"/>
    <w:rsid w:val="00377323"/>
    <w:rsid w:val="0038006A"/>
    <w:rsid w:val="0038095A"/>
    <w:rsid w:val="0038207D"/>
    <w:rsid w:val="003825D3"/>
    <w:rsid w:val="00383CAF"/>
    <w:rsid w:val="00384240"/>
    <w:rsid w:val="00386715"/>
    <w:rsid w:val="00387680"/>
    <w:rsid w:val="00387C2F"/>
    <w:rsid w:val="003911E8"/>
    <w:rsid w:val="00391810"/>
    <w:rsid w:val="00395360"/>
    <w:rsid w:val="00397BB0"/>
    <w:rsid w:val="003A1296"/>
    <w:rsid w:val="003A1D92"/>
    <w:rsid w:val="003A1EF8"/>
    <w:rsid w:val="003A32A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112"/>
    <w:rsid w:val="003D19C2"/>
    <w:rsid w:val="003D46CB"/>
    <w:rsid w:val="003D50F8"/>
    <w:rsid w:val="003D5328"/>
    <w:rsid w:val="003E1C9D"/>
    <w:rsid w:val="003E295A"/>
    <w:rsid w:val="003E298C"/>
    <w:rsid w:val="003E3D2C"/>
    <w:rsid w:val="003E4BD4"/>
    <w:rsid w:val="003E5615"/>
    <w:rsid w:val="003F04C8"/>
    <w:rsid w:val="003F04F1"/>
    <w:rsid w:val="003F2180"/>
    <w:rsid w:val="003F3A1C"/>
    <w:rsid w:val="003F422A"/>
    <w:rsid w:val="003F4893"/>
    <w:rsid w:val="003F6A09"/>
    <w:rsid w:val="003F6F87"/>
    <w:rsid w:val="003F7628"/>
    <w:rsid w:val="003F770F"/>
    <w:rsid w:val="003F7EA9"/>
    <w:rsid w:val="00400F2D"/>
    <w:rsid w:val="0040154F"/>
    <w:rsid w:val="00402D14"/>
    <w:rsid w:val="00403164"/>
    <w:rsid w:val="00404D1B"/>
    <w:rsid w:val="00405389"/>
    <w:rsid w:val="0041162D"/>
    <w:rsid w:val="00411D60"/>
    <w:rsid w:val="00414115"/>
    <w:rsid w:val="00416D9D"/>
    <w:rsid w:val="00416E06"/>
    <w:rsid w:val="00416FC1"/>
    <w:rsid w:val="004174F5"/>
    <w:rsid w:val="00417597"/>
    <w:rsid w:val="00417986"/>
    <w:rsid w:val="00420BB4"/>
    <w:rsid w:val="00421926"/>
    <w:rsid w:val="00423356"/>
    <w:rsid w:val="00424149"/>
    <w:rsid w:val="0042455A"/>
    <w:rsid w:val="0042494F"/>
    <w:rsid w:val="00425E5B"/>
    <w:rsid w:val="00430AE5"/>
    <w:rsid w:val="004317D3"/>
    <w:rsid w:val="00432193"/>
    <w:rsid w:val="00432BB0"/>
    <w:rsid w:val="00432DE9"/>
    <w:rsid w:val="00434D11"/>
    <w:rsid w:val="004354A3"/>
    <w:rsid w:val="00436578"/>
    <w:rsid w:val="00441CE0"/>
    <w:rsid w:val="00441E80"/>
    <w:rsid w:val="00443C38"/>
    <w:rsid w:val="00444EB6"/>
    <w:rsid w:val="004461D1"/>
    <w:rsid w:val="00450155"/>
    <w:rsid w:val="00450B0B"/>
    <w:rsid w:val="00452A0B"/>
    <w:rsid w:val="00452C40"/>
    <w:rsid w:val="004536A8"/>
    <w:rsid w:val="00453BD4"/>
    <w:rsid w:val="0045507F"/>
    <w:rsid w:val="00456FD9"/>
    <w:rsid w:val="00456FDE"/>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8765E"/>
    <w:rsid w:val="004901EF"/>
    <w:rsid w:val="00492103"/>
    <w:rsid w:val="004930D6"/>
    <w:rsid w:val="0049608A"/>
    <w:rsid w:val="004961DC"/>
    <w:rsid w:val="004A0A43"/>
    <w:rsid w:val="004A76FE"/>
    <w:rsid w:val="004B0600"/>
    <w:rsid w:val="004B19AF"/>
    <w:rsid w:val="004B1E39"/>
    <w:rsid w:val="004B3D6E"/>
    <w:rsid w:val="004B6890"/>
    <w:rsid w:val="004B6B2F"/>
    <w:rsid w:val="004C0273"/>
    <w:rsid w:val="004C12B1"/>
    <w:rsid w:val="004C1932"/>
    <w:rsid w:val="004C4D59"/>
    <w:rsid w:val="004D07CE"/>
    <w:rsid w:val="004D1118"/>
    <w:rsid w:val="004D1A53"/>
    <w:rsid w:val="004D21DA"/>
    <w:rsid w:val="004D3264"/>
    <w:rsid w:val="004D3303"/>
    <w:rsid w:val="004D50F2"/>
    <w:rsid w:val="004D60E9"/>
    <w:rsid w:val="004D6187"/>
    <w:rsid w:val="004E09F7"/>
    <w:rsid w:val="004E1280"/>
    <w:rsid w:val="004E3E0A"/>
    <w:rsid w:val="004E3FFE"/>
    <w:rsid w:val="004E4403"/>
    <w:rsid w:val="004E460A"/>
    <w:rsid w:val="004E5BEA"/>
    <w:rsid w:val="004F0962"/>
    <w:rsid w:val="004F0A5C"/>
    <w:rsid w:val="004F10ED"/>
    <w:rsid w:val="004F371F"/>
    <w:rsid w:val="004F4274"/>
    <w:rsid w:val="004F4D02"/>
    <w:rsid w:val="004F653B"/>
    <w:rsid w:val="004F6EE7"/>
    <w:rsid w:val="005006CC"/>
    <w:rsid w:val="0050124E"/>
    <w:rsid w:val="005024E5"/>
    <w:rsid w:val="00506FC0"/>
    <w:rsid w:val="00510655"/>
    <w:rsid w:val="00513E25"/>
    <w:rsid w:val="0051462D"/>
    <w:rsid w:val="00516624"/>
    <w:rsid w:val="00517C11"/>
    <w:rsid w:val="00522C2B"/>
    <w:rsid w:val="00522F48"/>
    <w:rsid w:val="005242AB"/>
    <w:rsid w:val="00524CE5"/>
    <w:rsid w:val="00525C19"/>
    <w:rsid w:val="00525FF5"/>
    <w:rsid w:val="0052616B"/>
    <w:rsid w:val="00527389"/>
    <w:rsid w:val="0052744B"/>
    <w:rsid w:val="0053073C"/>
    <w:rsid w:val="005308D4"/>
    <w:rsid w:val="0053163E"/>
    <w:rsid w:val="005319C9"/>
    <w:rsid w:val="00531F17"/>
    <w:rsid w:val="00532F1A"/>
    <w:rsid w:val="00534FD8"/>
    <w:rsid w:val="00535ED4"/>
    <w:rsid w:val="00536359"/>
    <w:rsid w:val="00536AC9"/>
    <w:rsid w:val="00537883"/>
    <w:rsid w:val="00537E64"/>
    <w:rsid w:val="0054028E"/>
    <w:rsid w:val="00540BE6"/>
    <w:rsid w:val="00543455"/>
    <w:rsid w:val="00543FB9"/>
    <w:rsid w:val="005470E8"/>
    <w:rsid w:val="00547C67"/>
    <w:rsid w:val="005504EB"/>
    <w:rsid w:val="00550557"/>
    <w:rsid w:val="005514F8"/>
    <w:rsid w:val="00551C18"/>
    <w:rsid w:val="005528BA"/>
    <w:rsid w:val="0055531D"/>
    <w:rsid w:val="005558EF"/>
    <w:rsid w:val="005603EF"/>
    <w:rsid w:val="005614D2"/>
    <w:rsid w:val="00561A7F"/>
    <w:rsid w:val="0056275F"/>
    <w:rsid w:val="00563251"/>
    <w:rsid w:val="00563DDF"/>
    <w:rsid w:val="00566ED6"/>
    <w:rsid w:val="0056773C"/>
    <w:rsid w:val="00570A29"/>
    <w:rsid w:val="00572865"/>
    <w:rsid w:val="005734D6"/>
    <w:rsid w:val="0057366D"/>
    <w:rsid w:val="00573F9F"/>
    <w:rsid w:val="00574194"/>
    <w:rsid w:val="0057429A"/>
    <w:rsid w:val="00574539"/>
    <w:rsid w:val="005817F0"/>
    <w:rsid w:val="005838A7"/>
    <w:rsid w:val="00583FD6"/>
    <w:rsid w:val="005842E8"/>
    <w:rsid w:val="00585F76"/>
    <w:rsid w:val="00586A7C"/>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185F"/>
    <w:rsid w:val="005B3380"/>
    <w:rsid w:val="005B542B"/>
    <w:rsid w:val="005B59CE"/>
    <w:rsid w:val="005B5AB6"/>
    <w:rsid w:val="005B5E18"/>
    <w:rsid w:val="005B764D"/>
    <w:rsid w:val="005C08EA"/>
    <w:rsid w:val="005C0AC8"/>
    <w:rsid w:val="005C20EB"/>
    <w:rsid w:val="005C2D34"/>
    <w:rsid w:val="005C4487"/>
    <w:rsid w:val="005C4F24"/>
    <w:rsid w:val="005C539E"/>
    <w:rsid w:val="005C5F3A"/>
    <w:rsid w:val="005C6A1D"/>
    <w:rsid w:val="005C7345"/>
    <w:rsid w:val="005D0700"/>
    <w:rsid w:val="005D2172"/>
    <w:rsid w:val="005D3167"/>
    <w:rsid w:val="005D54EE"/>
    <w:rsid w:val="005D61E2"/>
    <w:rsid w:val="005D7D19"/>
    <w:rsid w:val="005D7D98"/>
    <w:rsid w:val="005E0E8A"/>
    <w:rsid w:val="005E1320"/>
    <w:rsid w:val="005E18CC"/>
    <w:rsid w:val="005E3977"/>
    <w:rsid w:val="005E4B57"/>
    <w:rsid w:val="005E53FD"/>
    <w:rsid w:val="005F0679"/>
    <w:rsid w:val="005F28F8"/>
    <w:rsid w:val="005F38E9"/>
    <w:rsid w:val="005F5D3E"/>
    <w:rsid w:val="005F681B"/>
    <w:rsid w:val="005F7845"/>
    <w:rsid w:val="00600FCA"/>
    <w:rsid w:val="00604194"/>
    <w:rsid w:val="00604988"/>
    <w:rsid w:val="00607FB8"/>
    <w:rsid w:val="00610424"/>
    <w:rsid w:val="00613382"/>
    <w:rsid w:val="006135F2"/>
    <w:rsid w:val="006141C6"/>
    <w:rsid w:val="0061609D"/>
    <w:rsid w:val="00616D2A"/>
    <w:rsid w:val="006207B7"/>
    <w:rsid w:val="00623AD9"/>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4AED"/>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56B9"/>
    <w:rsid w:val="006B633A"/>
    <w:rsid w:val="006B6953"/>
    <w:rsid w:val="006B76D3"/>
    <w:rsid w:val="006B7AE7"/>
    <w:rsid w:val="006C1389"/>
    <w:rsid w:val="006C25C8"/>
    <w:rsid w:val="006C453E"/>
    <w:rsid w:val="006C4613"/>
    <w:rsid w:val="006C694F"/>
    <w:rsid w:val="006C6CC8"/>
    <w:rsid w:val="006D05D5"/>
    <w:rsid w:val="006D3A24"/>
    <w:rsid w:val="006D3D10"/>
    <w:rsid w:val="006D3DF5"/>
    <w:rsid w:val="006D4477"/>
    <w:rsid w:val="006D4F23"/>
    <w:rsid w:val="006D5538"/>
    <w:rsid w:val="006D68A1"/>
    <w:rsid w:val="006D7160"/>
    <w:rsid w:val="006D720E"/>
    <w:rsid w:val="006E127C"/>
    <w:rsid w:val="006E2E96"/>
    <w:rsid w:val="006E3248"/>
    <w:rsid w:val="006E39DE"/>
    <w:rsid w:val="006E41B3"/>
    <w:rsid w:val="006E49D1"/>
    <w:rsid w:val="006E6717"/>
    <w:rsid w:val="006E7977"/>
    <w:rsid w:val="006F0EBD"/>
    <w:rsid w:val="006F252A"/>
    <w:rsid w:val="006F3ABC"/>
    <w:rsid w:val="006F416B"/>
    <w:rsid w:val="006F611C"/>
    <w:rsid w:val="006F7F52"/>
    <w:rsid w:val="0070066C"/>
    <w:rsid w:val="00700B74"/>
    <w:rsid w:val="00702E64"/>
    <w:rsid w:val="00704D9C"/>
    <w:rsid w:val="007070D7"/>
    <w:rsid w:val="007074A3"/>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3256"/>
    <w:rsid w:val="00753D2C"/>
    <w:rsid w:val="00753ED3"/>
    <w:rsid w:val="00757768"/>
    <w:rsid w:val="00757F3E"/>
    <w:rsid w:val="0076119E"/>
    <w:rsid w:val="00762675"/>
    <w:rsid w:val="00763145"/>
    <w:rsid w:val="00763A96"/>
    <w:rsid w:val="00765994"/>
    <w:rsid w:val="00766BFA"/>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ADD"/>
    <w:rsid w:val="00794F9C"/>
    <w:rsid w:val="00795F17"/>
    <w:rsid w:val="00796E16"/>
    <w:rsid w:val="007A0DBB"/>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E27"/>
    <w:rsid w:val="007D2F49"/>
    <w:rsid w:val="007D51D8"/>
    <w:rsid w:val="007D5653"/>
    <w:rsid w:val="007D5762"/>
    <w:rsid w:val="007D64AA"/>
    <w:rsid w:val="007D6CDF"/>
    <w:rsid w:val="007D7489"/>
    <w:rsid w:val="007D796A"/>
    <w:rsid w:val="007D7B42"/>
    <w:rsid w:val="007E09FE"/>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5286"/>
    <w:rsid w:val="00825F4E"/>
    <w:rsid w:val="0082651C"/>
    <w:rsid w:val="0082774C"/>
    <w:rsid w:val="008308A3"/>
    <w:rsid w:val="00830EB3"/>
    <w:rsid w:val="00831474"/>
    <w:rsid w:val="0083196E"/>
    <w:rsid w:val="00831FC4"/>
    <w:rsid w:val="008320AB"/>
    <w:rsid w:val="00832D6B"/>
    <w:rsid w:val="008350F4"/>
    <w:rsid w:val="00836085"/>
    <w:rsid w:val="00836388"/>
    <w:rsid w:val="008372CA"/>
    <w:rsid w:val="00837B39"/>
    <w:rsid w:val="008410FF"/>
    <w:rsid w:val="0084168E"/>
    <w:rsid w:val="00841B2F"/>
    <w:rsid w:val="0084210F"/>
    <w:rsid w:val="00845559"/>
    <w:rsid w:val="00847B98"/>
    <w:rsid w:val="008504D2"/>
    <w:rsid w:val="00851A90"/>
    <w:rsid w:val="00853AFB"/>
    <w:rsid w:val="008542E2"/>
    <w:rsid w:val="00854E83"/>
    <w:rsid w:val="00855AAB"/>
    <w:rsid w:val="00857917"/>
    <w:rsid w:val="00860B39"/>
    <w:rsid w:val="00860C7C"/>
    <w:rsid w:val="00861234"/>
    <w:rsid w:val="0086150C"/>
    <w:rsid w:val="00861FBD"/>
    <w:rsid w:val="00861FFC"/>
    <w:rsid w:val="0086287F"/>
    <w:rsid w:val="008630A1"/>
    <w:rsid w:val="00863896"/>
    <w:rsid w:val="00864B56"/>
    <w:rsid w:val="00864E74"/>
    <w:rsid w:val="00864F9B"/>
    <w:rsid w:val="0086576B"/>
    <w:rsid w:val="00866E10"/>
    <w:rsid w:val="00870236"/>
    <w:rsid w:val="00870F50"/>
    <w:rsid w:val="00871643"/>
    <w:rsid w:val="00871A5E"/>
    <w:rsid w:val="00872454"/>
    <w:rsid w:val="008733E3"/>
    <w:rsid w:val="00873BC3"/>
    <w:rsid w:val="00875CE4"/>
    <w:rsid w:val="008762F8"/>
    <w:rsid w:val="008763C9"/>
    <w:rsid w:val="00877445"/>
    <w:rsid w:val="00877E52"/>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106A"/>
    <w:rsid w:val="008B47F2"/>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1022"/>
    <w:rsid w:val="008E2088"/>
    <w:rsid w:val="008E22C7"/>
    <w:rsid w:val="008E2520"/>
    <w:rsid w:val="008E300B"/>
    <w:rsid w:val="008E3C3B"/>
    <w:rsid w:val="008E4715"/>
    <w:rsid w:val="008E47B5"/>
    <w:rsid w:val="008E653A"/>
    <w:rsid w:val="008E7B60"/>
    <w:rsid w:val="008F039D"/>
    <w:rsid w:val="008F0B2C"/>
    <w:rsid w:val="008F27C5"/>
    <w:rsid w:val="008F33F4"/>
    <w:rsid w:val="008F4265"/>
    <w:rsid w:val="008F5C94"/>
    <w:rsid w:val="008F6117"/>
    <w:rsid w:val="008F7630"/>
    <w:rsid w:val="009026F7"/>
    <w:rsid w:val="00902F49"/>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0603"/>
    <w:rsid w:val="00933C44"/>
    <w:rsid w:val="00935F8B"/>
    <w:rsid w:val="009377CA"/>
    <w:rsid w:val="00943AB3"/>
    <w:rsid w:val="00946DD1"/>
    <w:rsid w:val="00950BF5"/>
    <w:rsid w:val="0095135A"/>
    <w:rsid w:val="009526EF"/>
    <w:rsid w:val="00952CA6"/>
    <w:rsid w:val="00953248"/>
    <w:rsid w:val="009550AA"/>
    <w:rsid w:val="009552BD"/>
    <w:rsid w:val="00955F3B"/>
    <w:rsid w:val="009568BA"/>
    <w:rsid w:val="009573EA"/>
    <w:rsid w:val="009574C0"/>
    <w:rsid w:val="009602B8"/>
    <w:rsid w:val="00960A0D"/>
    <w:rsid w:val="00961187"/>
    <w:rsid w:val="00961DE8"/>
    <w:rsid w:val="00962B3B"/>
    <w:rsid w:val="009640F0"/>
    <w:rsid w:val="00964704"/>
    <w:rsid w:val="009653FA"/>
    <w:rsid w:val="00965590"/>
    <w:rsid w:val="009700DF"/>
    <w:rsid w:val="00970B4A"/>
    <w:rsid w:val="00971235"/>
    <w:rsid w:val="0097143E"/>
    <w:rsid w:val="009738D4"/>
    <w:rsid w:val="00974AE1"/>
    <w:rsid w:val="009763F6"/>
    <w:rsid w:val="009766F4"/>
    <w:rsid w:val="009804FA"/>
    <w:rsid w:val="00982378"/>
    <w:rsid w:val="00982BF9"/>
    <w:rsid w:val="0098678F"/>
    <w:rsid w:val="00992B9D"/>
    <w:rsid w:val="009942A4"/>
    <w:rsid w:val="00994D06"/>
    <w:rsid w:val="00995EC6"/>
    <w:rsid w:val="00997E3E"/>
    <w:rsid w:val="009A11E2"/>
    <w:rsid w:val="009A24D4"/>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015F"/>
    <w:rsid w:val="009E28BC"/>
    <w:rsid w:val="009E2D5C"/>
    <w:rsid w:val="009E3BCE"/>
    <w:rsid w:val="009E5435"/>
    <w:rsid w:val="009E71AC"/>
    <w:rsid w:val="009E7CCA"/>
    <w:rsid w:val="009F0BCE"/>
    <w:rsid w:val="009F0EBA"/>
    <w:rsid w:val="009F3706"/>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4557"/>
    <w:rsid w:val="00A35C84"/>
    <w:rsid w:val="00A361BA"/>
    <w:rsid w:val="00A362BC"/>
    <w:rsid w:val="00A4131E"/>
    <w:rsid w:val="00A431A3"/>
    <w:rsid w:val="00A449F8"/>
    <w:rsid w:val="00A46F27"/>
    <w:rsid w:val="00A470FE"/>
    <w:rsid w:val="00A52982"/>
    <w:rsid w:val="00A53BC5"/>
    <w:rsid w:val="00A55522"/>
    <w:rsid w:val="00A5690D"/>
    <w:rsid w:val="00A569F5"/>
    <w:rsid w:val="00A56E23"/>
    <w:rsid w:val="00A60090"/>
    <w:rsid w:val="00A62836"/>
    <w:rsid w:val="00A63D53"/>
    <w:rsid w:val="00A641A6"/>
    <w:rsid w:val="00A6474E"/>
    <w:rsid w:val="00A700A9"/>
    <w:rsid w:val="00A70750"/>
    <w:rsid w:val="00A72696"/>
    <w:rsid w:val="00A760D8"/>
    <w:rsid w:val="00A813FC"/>
    <w:rsid w:val="00A82F51"/>
    <w:rsid w:val="00A8360B"/>
    <w:rsid w:val="00A83622"/>
    <w:rsid w:val="00A839A9"/>
    <w:rsid w:val="00A83B3E"/>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5137"/>
    <w:rsid w:val="00AB6A77"/>
    <w:rsid w:val="00AB7D77"/>
    <w:rsid w:val="00AC1E1D"/>
    <w:rsid w:val="00AC28E3"/>
    <w:rsid w:val="00AC7448"/>
    <w:rsid w:val="00AD0E10"/>
    <w:rsid w:val="00AD1755"/>
    <w:rsid w:val="00AD1A93"/>
    <w:rsid w:val="00AD1D3E"/>
    <w:rsid w:val="00AD1E95"/>
    <w:rsid w:val="00AD2937"/>
    <w:rsid w:val="00AD2BEA"/>
    <w:rsid w:val="00AD6016"/>
    <w:rsid w:val="00AD7525"/>
    <w:rsid w:val="00AE02C4"/>
    <w:rsid w:val="00AE0596"/>
    <w:rsid w:val="00AE23FE"/>
    <w:rsid w:val="00AE2500"/>
    <w:rsid w:val="00AE2E83"/>
    <w:rsid w:val="00AE3143"/>
    <w:rsid w:val="00AE4A72"/>
    <w:rsid w:val="00AE59F1"/>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07E33"/>
    <w:rsid w:val="00B1028D"/>
    <w:rsid w:val="00B11C98"/>
    <w:rsid w:val="00B13015"/>
    <w:rsid w:val="00B13AD1"/>
    <w:rsid w:val="00B13F58"/>
    <w:rsid w:val="00B16294"/>
    <w:rsid w:val="00B16A58"/>
    <w:rsid w:val="00B17A6B"/>
    <w:rsid w:val="00B204F8"/>
    <w:rsid w:val="00B2174C"/>
    <w:rsid w:val="00B22BDB"/>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30FA"/>
    <w:rsid w:val="00B55DF4"/>
    <w:rsid w:val="00B6012C"/>
    <w:rsid w:val="00B602CC"/>
    <w:rsid w:val="00B60DDE"/>
    <w:rsid w:val="00B6280E"/>
    <w:rsid w:val="00B62AFE"/>
    <w:rsid w:val="00B62E97"/>
    <w:rsid w:val="00B646BE"/>
    <w:rsid w:val="00B64CCC"/>
    <w:rsid w:val="00B650DD"/>
    <w:rsid w:val="00B651F5"/>
    <w:rsid w:val="00B65617"/>
    <w:rsid w:val="00B65AB2"/>
    <w:rsid w:val="00B66FC9"/>
    <w:rsid w:val="00B733BC"/>
    <w:rsid w:val="00B738E5"/>
    <w:rsid w:val="00B74A47"/>
    <w:rsid w:val="00B74DB0"/>
    <w:rsid w:val="00B77386"/>
    <w:rsid w:val="00B77507"/>
    <w:rsid w:val="00B80980"/>
    <w:rsid w:val="00B8124A"/>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602D"/>
    <w:rsid w:val="00B9690E"/>
    <w:rsid w:val="00B97007"/>
    <w:rsid w:val="00B975EC"/>
    <w:rsid w:val="00B9772F"/>
    <w:rsid w:val="00BA0ACA"/>
    <w:rsid w:val="00BA1668"/>
    <w:rsid w:val="00BA18BC"/>
    <w:rsid w:val="00BA2CB1"/>
    <w:rsid w:val="00BA34FA"/>
    <w:rsid w:val="00BA404F"/>
    <w:rsid w:val="00BA6F29"/>
    <w:rsid w:val="00BB0B96"/>
    <w:rsid w:val="00BB618A"/>
    <w:rsid w:val="00BB6536"/>
    <w:rsid w:val="00BC1A95"/>
    <w:rsid w:val="00BC1ADA"/>
    <w:rsid w:val="00BC2175"/>
    <w:rsid w:val="00BC38FC"/>
    <w:rsid w:val="00BC3BFA"/>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4FA2"/>
    <w:rsid w:val="00BF6550"/>
    <w:rsid w:val="00BF6984"/>
    <w:rsid w:val="00BF6F9F"/>
    <w:rsid w:val="00BF747B"/>
    <w:rsid w:val="00BF7CD1"/>
    <w:rsid w:val="00C01C0D"/>
    <w:rsid w:val="00C02009"/>
    <w:rsid w:val="00C0551F"/>
    <w:rsid w:val="00C05ADD"/>
    <w:rsid w:val="00C05B32"/>
    <w:rsid w:val="00C05DDD"/>
    <w:rsid w:val="00C064FE"/>
    <w:rsid w:val="00C10854"/>
    <w:rsid w:val="00C10BCB"/>
    <w:rsid w:val="00C12517"/>
    <w:rsid w:val="00C1472A"/>
    <w:rsid w:val="00C14E54"/>
    <w:rsid w:val="00C164EF"/>
    <w:rsid w:val="00C16CE9"/>
    <w:rsid w:val="00C16D35"/>
    <w:rsid w:val="00C22643"/>
    <w:rsid w:val="00C24B59"/>
    <w:rsid w:val="00C3089A"/>
    <w:rsid w:val="00C320F1"/>
    <w:rsid w:val="00C32A0F"/>
    <w:rsid w:val="00C3437D"/>
    <w:rsid w:val="00C46883"/>
    <w:rsid w:val="00C46E89"/>
    <w:rsid w:val="00C510F4"/>
    <w:rsid w:val="00C51A01"/>
    <w:rsid w:val="00C52D1F"/>
    <w:rsid w:val="00C5303A"/>
    <w:rsid w:val="00C56B65"/>
    <w:rsid w:val="00C56F13"/>
    <w:rsid w:val="00C57C54"/>
    <w:rsid w:val="00C607C0"/>
    <w:rsid w:val="00C62362"/>
    <w:rsid w:val="00C65697"/>
    <w:rsid w:val="00C70CC0"/>
    <w:rsid w:val="00C72B58"/>
    <w:rsid w:val="00C7561E"/>
    <w:rsid w:val="00C75C91"/>
    <w:rsid w:val="00C776BE"/>
    <w:rsid w:val="00C779F1"/>
    <w:rsid w:val="00C8028F"/>
    <w:rsid w:val="00C809E3"/>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4DA"/>
    <w:rsid w:val="00CC3976"/>
    <w:rsid w:val="00CC710A"/>
    <w:rsid w:val="00CD1C27"/>
    <w:rsid w:val="00CD1E94"/>
    <w:rsid w:val="00CD310C"/>
    <w:rsid w:val="00CD3399"/>
    <w:rsid w:val="00CD4889"/>
    <w:rsid w:val="00CD5049"/>
    <w:rsid w:val="00CD6C55"/>
    <w:rsid w:val="00CD6C85"/>
    <w:rsid w:val="00CE3FA3"/>
    <w:rsid w:val="00CE42BB"/>
    <w:rsid w:val="00CE5E22"/>
    <w:rsid w:val="00CE6E0D"/>
    <w:rsid w:val="00CE7846"/>
    <w:rsid w:val="00CE7CF7"/>
    <w:rsid w:val="00CF047C"/>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146C9"/>
    <w:rsid w:val="00D21539"/>
    <w:rsid w:val="00D228E6"/>
    <w:rsid w:val="00D23909"/>
    <w:rsid w:val="00D26046"/>
    <w:rsid w:val="00D26B89"/>
    <w:rsid w:val="00D274F9"/>
    <w:rsid w:val="00D31476"/>
    <w:rsid w:val="00D314A9"/>
    <w:rsid w:val="00D3209E"/>
    <w:rsid w:val="00D32CFF"/>
    <w:rsid w:val="00D35094"/>
    <w:rsid w:val="00D35910"/>
    <w:rsid w:val="00D36FB2"/>
    <w:rsid w:val="00D37129"/>
    <w:rsid w:val="00D4081E"/>
    <w:rsid w:val="00D40DBD"/>
    <w:rsid w:val="00D42734"/>
    <w:rsid w:val="00D429EE"/>
    <w:rsid w:val="00D441FF"/>
    <w:rsid w:val="00D4658D"/>
    <w:rsid w:val="00D4660A"/>
    <w:rsid w:val="00D502CC"/>
    <w:rsid w:val="00D50596"/>
    <w:rsid w:val="00D50CAB"/>
    <w:rsid w:val="00D51399"/>
    <w:rsid w:val="00D52018"/>
    <w:rsid w:val="00D52B6A"/>
    <w:rsid w:val="00D547EB"/>
    <w:rsid w:val="00D56D94"/>
    <w:rsid w:val="00D60DAD"/>
    <w:rsid w:val="00D62C4A"/>
    <w:rsid w:val="00D64F00"/>
    <w:rsid w:val="00D66945"/>
    <w:rsid w:val="00D67588"/>
    <w:rsid w:val="00D70967"/>
    <w:rsid w:val="00D70CDC"/>
    <w:rsid w:val="00D717EA"/>
    <w:rsid w:val="00D725C1"/>
    <w:rsid w:val="00D75124"/>
    <w:rsid w:val="00D76650"/>
    <w:rsid w:val="00D815CF"/>
    <w:rsid w:val="00D82F7D"/>
    <w:rsid w:val="00D85018"/>
    <w:rsid w:val="00D8553B"/>
    <w:rsid w:val="00D875AF"/>
    <w:rsid w:val="00D9008D"/>
    <w:rsid w:val="00D90B12"/>
    <w:rsid w:val="00D9116C"/>
    <w:rsid w:val="00D91793"/>
    <w:rsid w:val="00D926EE"/>
    <w:rsid w:val="00D93C47"/>
    <w:rsid w:val="00D946DC"/>
    <w:rsid w:val="00D956DB"/>
    <w:rsid w:val="00D95D43"/>
    <w:rsid w:val="00D9610B"/>
    <w:rsid w:val="00D97A82"/>
    <w:rsid w:val="00DA22C9"/>
    <w:rsid w:val="00DA333D"/>
    <w:rsid w:val="00DA3906"/>
    <w:rsid w:val="00DA642B"/>
    <w:rsid w:val="00DA6959"/>
    <w:rsid w:val="00DB4C35"/>
    <w:rsid w:val="00DC0246"/>
    <w:rsid w:val="00DC12E7"/>
    <w:rsid w:val="00DC203F"/>
    <w:rsid w:val="00DC25F6"/>
    <w:rsid w:val="00DC2F12"/>
    <w:rsid w:val="00DC445A"/>
    <w:rsid w:val="00DC525F"/>
    <w:rsid w:val="00DC5E49"/>
    <w:rsid w:val="00DC5E90"/>
    <w:rsid w:val="00DC63B4"/>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CEC"/>
    <w:rsid w:val="00DF0E3A"/>
    <w:rsid w:val="00DF173F"/>
    <w:rsid w:val="00DF19FB"/>
    <w:rsid w:val="00DF4C18"/>
    <w:rsid w:val="00DF5974"/>
    <w:rsid w:val="00DF5CD8"/>
    <w:rsid w:val="00DF6909"/>
    <w:rsid w:val="00E008DA"/>
    <w:rsid w:val="00E0174B"/>
    <w:rsid w:val="00E01A05"/>
    <w:rsid w:val="00E0571E"/>
    <w:rsid w:val="00E05ABB"/>
    <w:rsid w:val="00E124DC"/>
    <w:rsid w:val="00E126AA"/>
    <w:rsid w:val="00E12DB6"/>
    <w:rsid w:val="00E16135"/>
    <w:rsid w:val="00E164B0"/>
    <w:rsid w:val="00E20080"/>
    <w:rsid w:val="00E210A1"/>
    <w:rsid w:val="00E22A25"/>
    <w:rsid w:val="00E23ABF"/>
    <w:rsid w:val="00E246D6"/>
    <w:rsid w:val="00E2493D"/>
    <w:rsid w:val="00E27118"/>
    <w:rsid w:val="00E31387"/>
    <w:rsid w:val="00E32251"/>
    <w:rsid w:val="00E3263D"/>
    <w:rsid w:val="00E32C2E"/>
    <w:rsid w:val="00E331BB"/>
    <w:rsid w:val="00E35D61"/>
    <w:rsid w:val="00E374C9"/>
    <w:rsid w:val="00E41BB4"/>
    <w:rsid w:val="00E42873"/>
    <w:rsid w:val="00E443C4"/>
    <w:rsid w:val="00E44758"/>
    <w:rsid w:val="00E44A46"/>
    <w:rsid w:val="00E4577B"/>
    <w:rsid w:val="00E45EA1"/>
    <w:rsid w:val="00E5271F"/>
    <w:rsid w:val="00E55AA2"/>
    <w:rsid w:val="00E55BF9"/>
    <w:rsid w:val="00E57B2D"/>
    <w:rsid w:val="00E606B1"/>
    <w:rsid w:val="00E61602"/>
    <w:rsid w:val="00E63F54"/>
    <w:rsid w:val="00E64694"/>
    <w:rsid w:val="00E66E17"/>
    <w:rsid w:val="00E71D7F"/>
    <w:rsid w:val="00E72E65"/>
    <w:rsid w:val="00E74207"/>
    <w:rsid w:val="00E7570D"/>
    <w:rsid w:val="00E75B4C"/>
    <w:rsid w:val="00E80054"/>
    <w:rsid w:val="00E806BD"/>
    <w:rsid w:val="00E819E7"/>
    <w:rsid w:val="00E82985"/>
    <w:rsid w:val="00E830BE"/>
    <w:rsid w:val="00E83206"/>
    <w:rsid w:val="00E83AAF"/>
    <w:rsid w:val="00E83F50"/>
    <w:rsid w:val="00E85033"/>
    <w:rsid w:val="00E8536A"/>
    <w:rsid w:val="00E8552C"/>
    <w:rsid w:val="00E9239C"/>
    <w:rsid w:val="00E93E31"/>
    <w:rsid w:val="00E9674E"/>
    <w:rsid w:val="00E97D0D"/>
    <w:rsid w:val="00EA0CE9"/>
    <w:rsid w:val="00EA18D5"/>
    <w:rsid w:val="00EA25B6"/>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3D29"/>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4622B"/>
    <w:rsid w:val="00F51088"/>
    <w:rsid w:val="00F5143D"/>
    <w:rsid w:val="00F537FC"/>
    <w:rsid w:val="00F53BF2"/>
    <w:rsid w:val="00F5455E"/>
    <w:rsid w:val="00F55543"/>
    <w:rsid w:val="00F55C49"/>
    <w:rsid w:val="00F57030"/>
    <w:rsid w:val="00F573E7"/>
    <w:rsid w:val="00F60199"/>
    <w:rsid w:val="00F60449"/>
    <w:rsid w:val="00F607F8"/>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4451"/>
    <w:rsid w:val="00F76D4E"/>
    <w:rsid w:val="00F800E9"/>
    <w:rsid w:val="00F805DE"/>
    <w:rsid w:val="00F80A0D"/>
    <w:rsid w:val="00F8254C"/>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0FE2"/>
    <w:rsid w:val="00FA13DC"/>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6A1C"/>
    <w:rsid w:val="00FD0711"/>
    <w:rsid w:val="00FD30DA"/>
    <w:rsid w:val="00FD33A3"/>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82B"/>
    <w:rsid w:val="00FF3D86"/>
    <w:rsid w:val="00FF56F6"/>
    <w:rsid w:val="014452FA"/>
    <w:rsid w:val="0172712F"/>
    <w:rsid w:val="017A537F"/>
    <w:rsid w:val="022C2EA3"/>
    <w:rsid w:val="024B3623"/>
    <w:rsid w:val="026A2821"/>
    <w:rsid w:val="02B13904"/>
    <w:rsid w:val="032E6AE2"/>
    <w:rsid w:val="0330663D"/>
    <w:rsid w:val="03316038"/>
    <w:rsid w:val="038118D6"/>
    <w:rsid w:val="039B256C"/>
    <w:rsid w:val="042E253E"/>
    <w:rsid w:val="043B4B90"/>
    <w:rsid w:val="04457642"/>
    <w:rsid w:val="046F5443"/>
    <w:rsid w:val="04841EBB"/>
    <w:rsid w:val="053505E5"/>
    <w:rsid w:val="057360B2"/>
    <w:rsid w:val="060A29C5"/>
    <w:rsid w:val="064B3815"/>
    <w:rsid w:val="06D731DE"/>
    <w:rsid w:val="06F36367"/>
    <w:rsid w:val="073332A7"/>
    <w:rsid w:val="076C2EE3"/>
    <w:rsid w:val="07822663"/>
    <w:rsid w:val="079D35A3"/>
    <w:rsid w:val="07F510E3"/>
    <w:rsid w:val="08122176"/>
    <w:rsid w:val="082C4FE6"/>
    <w:rsid w:val="096A384C"/>
    <w:rsid w:val="09895238"/>
    <w:rsid w:val="09BE08E2"/>
    <w:rsid w:val="09D11EDA"/>
    <w:rsid w:val="09F9486D"/>
    <w:rsid w:val="0A2B6C29"/>
    <w:rsid w:val="0ADD081A"/>
    <w:rsid w:val="0BCD497C"/>
    <w:rsid w:val="0BE43F91"/>
    <w:rsid w:val="0BF027CF"/>
    <w:rsid w:val="0C6E749C"/>
    <w:rsid w:val="0C932CD6"/>
    <w:rsid w:val="0CD34CE1"/>
    <w:rsid w:val="0D0119F1"/>
    <w:rsid w:val="0D771BA7"/>
    <w:rsid w:val="0DB45DBE"/>
    <w:rsid w:val="0DCE3643"/>
    <w:rsid w:val="0E6F23AE"/>
    <w:rsid w:val="0E837761"/>
    <w:rsid w:val="0E946224"/>
    <w:rsid w:val="0EC1374A"/>
    <w:rsid w:val="0EEA1AA2"/>
    <w:rsid w:val="0F1A611D"/>
    <w:rsid w:val="0F811B6C"/>
    <w:rsid w:val="0F977EF3"/>
    <w:rsid w:val="1014788B"/>
    <w:rsid w:val="101C4F85"/>
    <w:rsid w:val="10262C63"/>
    <w:rsid w:val="10272010"/>
    <w:rsid w:val="10AD6F29"/>
    <w:rsid w:val="10EF7EE2"/>
    <w:rsid w:val="112576CB"/>
    <w:rsid w:val="11DA2EF3"/>
    <w:rsid w:val="128311BA"/>
    <w:rsid w:val="12865403"/>
    <w:rsid w:val="131D3798"/>
    <w:rsid w:val="135D1EA7"/>
    <w:rsid w:val="13741F37"/>
    <w:rsid w:val="13B44366"/>
    <w:rsid w:val="13F8690D"/>
    <w:rsid w:val="13FD32BF"/>
    <w:rsid w:val="1440505C"/>
    <w:rsid w:val="148E5339"/>
    <w:rsid w:val="14B9704A"/>
    <w:rsid w:val="14EE0A1C"/>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7F08A8"/>
    <w:rsid w:val="1BAD5B0F"/>
    <w:rsid w:val="1CB75651"/>
    <w:rsid w:val="1D145D60"/>
    <w:rsid w:val="1D5C40AA"/>
    <w:rsid w:val="1D8243B8"/>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E40B11"/>
    <w:rsid w:val="21FC3D7C"/>
    <w:rsid w:val="22057A59"/>
    <w:rsid w:val="221C47E2"/>
    <w:rsid w:val="22210398"/>
    <w:rsid w:val="222A0DEC"/>
    <w:rsid w:val="222E1639"/>
    <w:rsid w:val="22674CE8"/>
    <w:rsid w:val="227533FB"/>
    <w:rsid w:val="22A03ED8"/>
    <w:rsid w:val="22AA3EEB"/>
    <w:rsid w:val="231349F1"/>
    <w:rsid w:val="231F5E72"/>
    <w:rsid w:val="23D3576E"/>
    <w:rsid w:val="23D7547F"/>
    <w:rsid w:val="2563481C"/>
    <w:rsid w:val="25FA2770"/>
    <w:rsid w:val="26643AE0"/>
    <w:rsid w:val="26944830"/>
    <w:rsid w:val="26946ED7"/>
    <w:rsid w:val="26C934C2"/>
    <w:rsid w:val="271B2FFE"/>
    <w:rsid w:val="280A3E2E"/>
    <w:rsid w:val="281B004C"/>
    <w:rsid w:val="2846148A"/>
    <w:rsid w:val="285D0125"/>
    <w:rsid w:val="286A4DAB"/>
    <w:rsid w:val="286C1079"/>
    <w:rsid w:val="29041B75"/>
    <w:rsid w:val="29424212"/>
    <w:rsid w:val="294A7A45"/>
    <w:rsid w:val="296313AB"/>
    <w:rsid w:val="29B82D89"/>
    <w:rsid w:val="29E13F39"/>
    <w:rsid w:val="29E22B17"/>
    <w:rsid w:val="29EE54E2"/>
    <w:rsid w:val="29F17C44"/>
    <w:rsid w:val="2A1D560E"/>
    <w:rsid w:val="2AF43076"/>
    <w:rsid w:val="2AFC72F4"/>
    <w:rsid w:val="2B2E67D7"/>
    <w:rsid w:val="2B725442"/>
    <w:rsid w:val="2BBE58C6"/>
    <w:rsid w:val="2BF37697"/>
    <w:rsid w:val="2C0E0D23"/>
    <w:rsid w:val="2C4465E9"/>
    <w:rsid w:val="2CFA27BF"/>
    <w:rsid w:val="2D1B6627"/>
    <w:rsid w:val="2D60221F"/>
    <w:rsid w:val="2D885DEC"/>
    <w:rsid w:val="2DC61047"/>
    <w:rsid w:val="2DD9606F"/>
    <w:rsid w:val="2DE03FF9"/>
    <w:rsid w:val="2DFE72D1"/>
    <w:rsid w:val="2EA66FF1"/>
    <w:rsid w:val="2F4E02CA"/>
    <w:rsid w:val="2F6D590A"/>
    <w:rsid w:val="2F77431A"/>
    <w:rsid w:val="2F9528BF"/>
    <w:rsid w:val="2FFC00DB"/>
    <w:rsid w:val="30532F8E"/>
    <w:rsid w:val="307430EF"/>
    <w:rsid w:val="30A07563"/>
    <w:rsid w:val="315A5EF5"/>
    <w:rsid w:val="317F3251"/>
    <w:rsid w:val="31A76AC0"/>
    <w:rsid w:val="31C96E85"/>
    <w:rsid w:val="32755BEE"/>
    <w:rsid w:val="32952E71"/>
    <w:rsid w:val="32B84C1E"/>
    <w:rsid w:val="32C918BE"/>
    <w:rsid w:val="32CF5F04"/>
    <w:rsid w:val="336E4B93"/>
    <w:rsid w:val="3400761E"/>
    <w:rsid w:val="345D0410"/>
    <w:rsid w:val="349B6DC3"/>
    <w:rsid w:val="34E0549C"/>
    <w:rsid w:val="360324B9"/>
    <w:rsid w:val="36322786"/>
    <w:rsid w:val="366A741A"/>
    <w:rsid w:val="367C4ADB"/>
    <w:rsid w:val="368C0333"/>
    <w:rsid w:val="36953481"/>
    <w:rsid w:val="36963DEF"/>
    <w:rsid w:val="371F134A"/>
    <w:rsid w:val="373736A2"/>
    <w:rsid w:val="376E473C"/>
    <w:rsid w:val="37D4621A"/>
    <w:rsid w:val="381C5347"/>
    <w:rsid w:val="383233C1"/>
    <w:rsid w:val="38787584"/>
    <w:rsid w:val="38B41B6B"/>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DC91F21"/>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40A329C"/>
    <w:rsid w:val="441901F2"/>
    <w:rsid w:val="44463B58"/>
    <w:rsid w:val="4472124C"/>
    <w:rsid w:val="45102FBE"/>
    <w:rsid w:val="451B03F5"/>
    <w:rsid w:val="457450F1"/>
    <w:rsid w:val="4622744D"/>
    <w:rsid w:val="46650789"/>
    <w:rsid w:val="46732B15"/>
    <w:rsid w:val="46753001"/>
    <w:rsid w:val="46F506BE"/>
    <w:rsid w:val="47543636"/>
    <w:rsid w:val="47E73FF2"/>
    <w:rsid w:val="47FC5A7C"/>
    <w:rsid w:val="48595608"/>
    <w:rsid w:val="487A74C5"/>
    <w:rsid w:val="48B40105"/>
    <w:rsid w:val="48D93E85"/>
    <w:rsid w:val="48DA7565"/>
    <w:rsid w:val="48F75BCD"/>
    <w:rsid w:val="493C451E"/>
    <w:rsid w:val="49533294"/>
    <w:rsid w:val="4A1620EB"/>
    <w:rsid w:val="4A3120D0"/>
    <w:rsid w:val="4AAB4126"/>
    <w:rsid w:val="4AAB41A5"/>
    <w:rsid w:val="4ACB00B3"/>
    <w:rsid w:val="4AFF1B0B"/>
    <w:rsid w:val="4B1747FF"/>
    <w:rsid w:val="4B256DC6"/>
    <w:rsid w:val="4B3949CD"/>
    <w:rsid w:val="4B6E0A3F"/>
    <w:rsid w:val="4B865FF3"/>
    <w:rsid w:val="4B9C74BB"/>
    <w:rsid w:val="4C595040"/>
    <w:rsid w:val="4C720CC1"/>
    <w:rsid w:val="4C9A7A7E"/>
    <w:rsid w:val="4CCA4428"/>
    <w:rsid w:val="4CCF6A17"/>
    <w:rsid w:val="4D0C1FDF"/>
    <w:rsid w:val="4D40759E"/>
    <w:rsid w:val="4D530CEB"/>
    <w:rsid w:val="4DA53DFB"/>
    <w:rsid w:val="4DF20AFF"/>
    <w:rsid w:val="4E1E5E17"/>
    <w:rsid w:val="4E441746"/>
    <w:rsid w:val="4E78764A"/>
    <w:rsid w:val="4EBD74FB"/>
    <w:rsid w:val="4EE550D7"/>
    <w:rsid w:val="4EEA324E"/>
    <w:rsid w:val="4F241FFA"/>
    <w:rsid w:val="4FE8668E"/>
    <w:rsid w:val="503E0444"/>
    <w:rsid w:val="505521CD"/>
    <w:rsid w:val="50A36496"/>
    <w:rsid w:val="50CB1C85"/>
    <w:rsid w:val="50DF2E51"/>
    <w:rsid w:val="511D3C97"/>
    <w:rsid w:val="519334AD"/>
    <w:rsid w:val="51AC5643"/>
    <w:rsid w:val="51DE735E"/>
    <w:rsid w:val="51EE4DE9"/>
    <w:rsid w:val="51F53564"/>
    <w:rsid w:val="527E5A0B"/>
    <w:rsid w:val="528C5D4F"/>
    <w:rsid w:val="529E5C56"/>
    <w:rsid w:val="536D447B"/>
    <w:rsid w:val="53997E14"/>
    <w:rsid w:val="53AD39CB"/>
    <w:rsid w:val="547B03D3"/>
    <w:rsid w:val="557B08F7"/>
    <w:rsid w:val="56227507"/>
    <w:rsid w:val="565C2349"/>
    <w:rsid w:val="565E23E9"/>
    <w:rsid w:val="57721819"/>
    <w:rsid w:val="578B6623"/>
    <w:rsid w:val="582108D3"/>
    <w:rsid w:val="5833390E"/>
    <w:rsid w:val="58AD20DA"/>
    <w:rsid w:val="58BC50A4"/>
    <w:rsid w:val="590F7305"/>
    <w:rsid w:val="5A4B57AD"/>
    <w:rsid w:val="5AAB441A"/>
    <w:rsid w:val="5AC47C2D"/>
    <w:rsid w:val="5AD36116"/>
    <w:rsid w:val="5B466A7D"/>
    <w:rsid w:val="5B6E72C7"/>
    <w:rsid w:val="5BB34CA7"/>
    <w:rsid w:val="5BCB3CAF"/>
    <w:rsid w:val="5BF14385"/>
    <w:rsid w:val="5C012B8C"/>
    <w:rsid w:val="5C390BF5"/>
    <w:rsid w:val="5C4B181C"/>
    <w:rsid w:val="5C5A241D"/>
    <w:rsid w:val="5C672BDC"/>
    <w:rsid w:val="5C6B7CDD"/>
    <w:rsid w:val="5D5E3FED"/>
    <w:rsid w:val="5DC848A4"/>
    <w:rsid w:val="5DE0198D"/>
    <w:rsid w:val="5E51603F"/>
    <w:rsid w:val="5E58573F"/>
    <w:rsid w:val="5E6F500F"/>
    <w:rsid w:val="5ED6225B"/>
    <w:rsid w:val="5EDD723E"/>
    <w:rsid w:val="5EE22EE3"/>
    <w:rsid w:val="5F4605E3"/>
    <w:rsid w:val="5FBC0B4F"/>
    <w:rsid w:val="601C5355"/>
    <w:rsid w:val="6074055E"/>
    <w:rsid w:val="616646DA"/>
    <w:rsid w:val="620B4397"/>
    <w:rsid w:val="621051E9"/>
    <w:rsid w:val="6232066B"/>
    <w:rsid w:val="625B7B17"/>
    <w:rsid w:val="627F0074"/>
    <w:rsid w:val="62E713AB"/>
    <w:rsid w:val="631321A0"/>
    <w:rsid w:val="63B74B3E"/>
    <w:rsid w:val="63BC5F13"/>
    <w:rsid w:val="63CA4759"/>
    <w:rsid w:val="63CC00ED"/>
    <w:rsid w:val="63E561C6"/>
    <w:rsid w:val="64664551"/>
    <w:rsid w:val="64F55996"/>
    <w:rsid w:val="65546D4D"/>
    <w:rsid w:val="656942F9"/>
    <w:rsid w:val="656C2A0F"/>
    <w:rsid w:val="659879EA"/>
    <w:rsid w:val="65EC7CD7"/>
    <w:rsid w:val="665A2F18"/>
    <w:rsid w:val="667C7E79"/>
    <w:rsid w:val="6694184A"/>
    <w:rsid w:val="66B227CF"/>
    <w:rsid w:val="672B350E"/>
    <w:rsid w:val="6781255B"/>
    <w:rsid w:val="68A45D06"/>
    <w:rsid w:val="68A756DD"/>
    <w:rsid w:val="68A870EA"/>
    <w:rsid w:val="69165364"/>
    <w:rsid w:val="692C79BB"/>
    <w:rsid w:val="69A022B3"/>
    <w:rsid w:val="69D65CD5"/>
    <w:rsid w:val="6A006822"/>
    <w:rsid w:val="6A7247F0"/>
    <w:rsid w:val="6A762C40"/>
    <w:rsid w:val="6A7B25F3"/>
    <w:rsid w:val="6AA148FA"/>
    <w:rsid w:val="6ACA583A"/>
    <w:rsid w:val="6B106C5D"/>
    <w:rsid w:val="6BE72D3A"/>
    <w:rsid w:val="6BFA62A6"/>
    <w:rsid w:val="6D0B5E4B"/>
    <w:rsid w:val="6D150459"/>
    <w:rsid w:val="6D4370A7"/>
    <w:rsid w:val="6D940DDD"/>
    <w:rsid w:val="6DB57B83"/>
    <w:rsid w:val="6E436B5B"/>
    <w:rsid w:val="6EC11DC6"/>
    <w:rsid w:val="6EFD2EB4"/>
    <w:rsid w:val="6F7C133B"/>
    <w:rsid w:val="6F944CF5"/>
    <w:rsid w:val="6F963F3C"/>
    <w:rsid w:val="6F9D3B44"/>
    <w:rsid w:val="6FCB59B1"/>
    <w:rsid w:val="6FD218D6"/>
    <w:rsid w:val="6FDC6E42"/>
    <w:rsid w:val="70376F7D"/>
    <w:rsid w:val="707F5A48"/>
    <w:rsid w:val="712963E6"/>
    <w:rsid w:val="71381F76"/>
    <w:rsid w:val="714753F7"/>
    <w:rsid w:val="71512A2B"/>
    <w:rsid w:val="72710F80"/>
    <w:rsid w:val="72A9188A"/>
    <w:rsid w:val="72FB5D52"/>
    <w:rsid w:val="73324B90"/>
    <w:rsid w:val="73654E8D"/>
    <w:rsid w:val="748D61CA"/>
    <w:rsid w:val="74BD0F85"/>
    <w:rsid w:val="751A116C"/>
    <w:rsid w:val="75D767D6"/>
    <w:rsid w:val="7662022F"/>
    <w:rsid w:val="76636B42"/>
    <w:rsid w:val="771C24C3"/>
    <w:rsid w:val="77291B3A"/>
    <w:rsid w:val="77366F0D"/>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50"/>
    <w:qFormat/>
    <w:uiPriority w:val="0"/>
    <w:pPr>
      <w:widowControl w:val="0"/>
      <w:spacing w:line="360" w:lineRule="auto"/>
      <w:jc w:val="both"/>
      <w:outlineLvl w:val="2"/>
    </w:pPr>
    <w:rPr>
      <w:rFonts w:ascii="宋体"/>
    </w:rPr>
  </w:style>
  <w:style w:type="character" w:default="1" w:styleId="24">
    <w:name w:val="Default Paragraph Font"/>
    <w:semiHidden/>
    <w:unhideWhenUsed/>
    <w:qFormat/>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49"/>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subject"/>
    <w:basedOn w:val="8"/>
    <w:next w:val="8"/>
    <w:link w:val="60"/>
    <w:uiPriority w:val="0"/>
    <w:rPr>
      <w:b/>
      <w:bCs/>
    </w:rPr>
  </w:style>
  <w:style w:type="paragraph" w:styleId="8">
    <w:name w:val="annotation text"/>
    <w:basedOn w:val="1"/>
    <w:link w:val="52"/>
    <w:qFormat/>
    <w:uiPriority w:val="0"/>
  </w:style>
  <w:style w:type="paragraph" w:styleId="9">
    <w:name w:val="Normal Indent"/>
    <w:basedOn w:val="1"/>
    <w:link w:val="51"/>
    <w:qFormat/>
    <w:uiPriority w:val="0"/>
    <w:pPr>
      <w:widowControl w:val="0"/>
      <w:ind w:firstLine="420"/>
      <w:jc w:val="both"/>
    </w:pPr>
    <w:rPr>
      <w:kern w:val="2"/>
    </w:rPr>
  </w:style>
  <w:style w:type="paragraph" w:styleId="10">
    <w:name w:val="Document Map"/>
    <w:basedOn w:val="1"/>
    <w:semiHidden/>
    <w:qFormat/>
    <w:uiPriority w:val="0"/>
    <w:pPr>
      <w:shd w:val="clear" w:color="auto" w:fill="000080"/>
    </w:pPr>
  </w:style>
  <w:style w:type="paragraph" w:styleId="11">
    <w:name w:val="toa heading"/>
    <w:basedOn w:val="1"/>
    <w:next w:val="1"/>
    <w:qFormat/>
    <w:uiPriority w:val="0"/>
    <w:pPr>
      <w:spacing w:before="120"/>
    </w:pPr>
    <w:rPr>
      <w:rFonts w:ascii="Arial" w:hAnsi="Arial" w:cs="Arial"/>
      <w:sz w:val="24"/>
      <w:szCs w:val="24"/>
    </w:rPr>
  </w:style>
  <w:style w:type="paragraph" w:styleId="12">
    <w:name w:val="Body Text"/>
    <w:basedOn w:val="1"/>
    <w:next w:val="1"/>
    <w:link w:val="53"/>
    <w:qFormat/>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sz w:val="22"/>
      <w:szCs w:val="22"/>
    </w:rPr>
  </w:style>
  <w:style w:type="paragraph" w:styleId="14">
    <w:name w:val="Plain Text"/>
    <w:basedOn w:val="1"/>
    <w:link w:val="54"/>
    <w:qFormat/>
    <w:uiPriority w:val="0"/>
    <w:pPr>
      <w:widowControl w:val="0"/>
      <w:jc w:val="both"/>
    </w:pPr>
    <w:rPr>
      <w:rFonts w:ascii="宋体" w:hAnsi="Courier New"/>
      <w:kern w:val="2"/>
    </w:rPr>
  </w:style>
  <w:style w:type="paragraph" w:styleId="15">
    <w:name w:val="Date"/>
    <w:basedOn w:val="1"/>
    <w:next w:val="1"/>
    <w:link w:val="55"/>
    <w:unhideWhenUsed/>
    <w:qFormat/>
    <w:uiPriority w:val="99"/>
    <w:pPr>
      <w:widowControl w:val="0"/>
      <w:ind w:left="100" w:leftChars="2500"/>
      <w:jc w:val="both"/>
    </w:pPr>
    <w:rPr>
      <w:rFonts w:ascii="Calibri" w:hAnsi="Calibri"/>
      <w:kern w:val="2"/>
      <w:szCs w:val="22"/>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56"/>
    <w:qFormat/>
    <w:uiPriority w:val="0"/>
    <w:rPr>
      <w:sz w:val="18"/>
      <w:szCs w:val="18"/>
    </w:rPr>
  </w:style>
  <w:style w:type="paragraph" w:styleId="18">
    <w:name w:val="footer"/>
    <w:basedOn w:val="1"/>
    <w:link w:val="57"/>
    <w:qFormat/>
    <w:uiPriority w:val="99"/>
    <w:pPr>
      <w:pBdr>
        <w:top w:val="single" w:color="auto" w:sz="4" w:space="1"/>
      </w:pBdr>
      <w:tabs>
        <w:tab w:val="center" w:pos="4153"/>
        <w:tab w:val="right" w:pos="8306"/>
      </w:tabs>
      <w:snapToGrid w:val="0"/>
    </w:pPr>
    <w:rPr>
      <w:sz w:val="18"/>
      <w:szCs w:val="18"/>
    </w:rPr>
  </w:style>
  <w:style w:type="paragraph" w:styleId="19">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link w:val="59"/>
    <w:qFormat/>
    <w:uiPriority w:val="0"/>
    <w:pPr>
      <w:spacing w:before="100" w:beforeAutospacing="1" w:after="100" w:afterAutospacing="1"/>
    </w:pPr>
    <w:rPr>
      <w:rFonts w:ascii="宋体" w:hAnsi="宋体" w:cs="宋体"/>
      <w:sz w:val="24"/>
      <w:szCs w:val="24"/>
    </w:rPr>
  </w:style>
  <w:style w:type="character" w:styleId="25">
    <w:name w:val="page number"/>
    <w:qFormat/>
    <w:uiPriority w:val="0"/>
  </w:style>
  <w:style w:type="character" w:styleId="26">
    <w:name w:val="Emphasis"/>
    <w:qFormat/>
    <w:uiPriority w:val="0"/>
    <w:rPr>
      <w:i/>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列出段落2"/>
    <w:basedOn w:val="1"/>
    <w:link w:val="63"/>
    <w:qFormat/>
    <w:uiPriority w:val="0"/>
    <w:pPr>
      <w:widowControl w:val="0"/>
      <w:ind w:firstLine="420" w:firstLineChars="200"/>
      <w:jc w:val="both"/>
    </w:pPr>
    <w:rPr>
      <w:rFonts w:ascii="Calibri" w:hAnsi="Calibri"/>
      <w:kern w:val="2"/>
      <w:szCs w:val="22"/>
    </w:rPr>
  </w:style>
  <w:style w:type="paragraph" w:customStyle="1" w:styleId="32">
    <w:name w:val="_Style 31"/>
    <w:basedOn w:val="4"/>
    <w:next w:val="1"/>
    <w:qFormat/>
    <w:uiPriority w:val="39"/>
    <w:pPr>
      <w:spacing w:before="480" w:after="0" w:line="276" w:lineRule="auto"/>
      <w:outlineLvl w:val="9"/>
    </w:pPr>
    <w:rPr>
      <w:rFonts w:ascii="Cambria" w:hAnsi="Cambria"/>
      <w:color w:val="365F91"/>
      <w:kern w:val="0"/>
    </w:rPr>
  </w:style>
  <w:style w:type="paragraph" w:customStyle="1" w:styleId="33">
    <w:name w:val="Char"/>
    <w:basedOn w:val="1"/>
    <w:qFormat/>
    <w:uiPriority w:val="0"/>
    <w:pPr>
      <w:spacing w:after="160" w:line="240" w:lineRule="exact"/>
    </w:pPr>
    <w:rPr>
      <w:rFonts w:ascii="Verdana" w:hAnsi="Verdana"/>
      <w:lang w:eastAsia="en-US"/>
    </w:rPr>
  </w:style>
  <w:style w:type="paragraph" w:customStyle="1" w:styleId="34">
    <w:name w:val="Char1 Char Char Char"/>
    <w:basedOn w:val="1"/>
    <w:qFormat/>
    <w:uiPriority w:val="0"/>
    <w:pPr>
      <w:widowControl w:val="0"/>
      <w:jc w:val="both"/>
    </w:pPr>
    <w:rPr>
      <w:kern w:val="2"/>
      <w:szCs w:val="24"/>
    </w:rPr>
  </w:style>
  <w:style w:type="paragraph" w:customStyle="1" w:styleId="35">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6">
    <w:name w:val="正文文本缩进1"/>
    <w:basedOn w:val="1"/>
    <w:qFormat/>
    <w:uiPriority w:val="0"/>
    <w:pPr>
      <w:spacing w:line="500" w:lineRule="exact"/>
      <w:ind w:firstLine="880" w:firstLineChars="200"/>
    </w:pPr>
  </w:style>
  <w:style w:type="paragraph" w:customStyle="1" w:styleId="37">
    <w:name w:val="表格文字"/>
    <w:basedOn w:val="1"/>
    <w:qFormat/>
    <w:uiPriority w:val="0"/>
    <w:pPr>
      <w:spacing w:before="25" w:after="25"/>
    </w:pPr>
    <w:rPr>
      <w:spacing w:val="10"/>
      <w:sz w:val="24"/>
      <w:szCs w:val="24"/>
    </w:rPr>
  </w:style>
  <w:style w:type="paragraph" w:styleId="38">
    <w:name w:val="List Paragraph"/>
    <w:basedOn w:val="1"/>
    <w:qFormat/>
    <w:uiPriority w:val="34"/>
    <w:pPr>
      <w:widowControl w:val="0"/>
      <w:ind w:firstLine="420" w:firstLineChars="200"/>
      <w:jc w:val="both"/>
    </w:pPr>
    <w:rPr>
      <w:rFonts w:ascii="Calibri" w:hAnsi="Calibri"/>
      <w:kern w:val="2"/>
      <w:szCs w:val="22"/>
    </w:rPr>
  </w:style>
  <w:style w:type="paragraph" w:customStyle="1" w:styleId="39">
    <w:name w:val="Char1"/>
    <w:basedOn w:val="1"/>
    <w:qFormat/>
    <w:uiPriority w:val="0"/>
    <w:pPr>
      <w:widowControl w:val="0"/>
      <w:jc w:val="both"/>
    </w:pPr>
    <w:rPr>
      <w:rFonts w:ascii="Tahoma" w:hAnsi="Tahoma"/>
      <w:kern w:val="2"/>
      <w:sz w:val="24"/>
      <w:szCs w:val="24"/>
    </w:rPr>
  </w:style>
  <w:style w:type="paragraph" w:customStyle="1" w:styleId="40">
    <w:name w:val="_Style 39"/>
    <w:unhideWhenUsed/>
    <w:qFormat/>
    <w:uiPriority w:val="99"/>
    <w:rPr>
      <w:rFonts w:ascii="Times New Roman" w:hAnsi="Times New Roman" w:eastAsia="宋体" w:cs="Times New Roman"/>
      <w:sz w:val="21"/>
      <w:lang w:val="en-US" w:eastAsia="zh-CN" w:bidi="ar-SA"/>
    </w:rPr>
  </w:style>
  <w:style w:type="paragraph" w:customStyle="1" w:styleId="41">
    <w:name w:val="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42">
    <w:name w:val="正文首行缩进 21"/>
    <w:basedOn w:val="36"/>
    <w:qFormat/>
    <w:uiPriority w:val="0"/>
    <w:pPr>
      <w:ind w:firstLine="420"/>
    </w:pPr>
    <w:rPr>
      <w:szCs w:val="22"/>
    </w:rPr>
  </w:style>
  <w:style w:type="paragraph" w:customStyle="1" w:styleId="43">
    <w:name w:val="Char2"/>
    <w:basedOn w:val="1"/>
    <w:semiHidden/>
    <w:qFormat/>
    <w:uiPriority w:val="0"/>
    <w:pPr>
      <w:widowControl w:val="0"/>
      <w:jc w:val="both"/>
    </w:pPr>
    <w:rPr>
      <w:kern w:val="2"/>
      <w:sz w:val="24"/>
      <w:szCs w:val="24"/>
    </w:rPr>
  </w:style>
  <w:style w:type="paragraph" w:customStyle="1" w:styleId="44">
    <w:name w:val="Char11"/>
    <w:basedOn w:val="1"/>
    <w:qFormat/>
    <w:uiPriority w:val="0"/>
    <w:pPr>
      <w:spacing w:after="160" w:line="240" w:lineRule="exact"/>
    </w:pPr>
    <w:rPr>
      <w:rFonts w:ascii="Verdana" w:hAnsi="Verdana"/>
      <w:lang w:eastAsia="en-US"/>
    </w:rPr>
  </w:style>
  <w:style w:type="paragraph" w:customStyle="1" w:styleId="45">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_Style 3"/>
    <w:basedOn w:val="1"/>
    <w:qFormat/>
    <w:uiPriority w:val="0"/>
    <w:pPr>
      <w:widowControl w:val="0"/>
      <w:ind w:firstLine="420" w:firstLineChars="200"/>
      <w:jc w:val="both"/>
    </w:pPr>
    <w:rPr>
      <w:kern w:val="2"/>
      <w:sz w:val="20"/>
      <w:szCs w:val="24"/>
      <w:lang w:eastAsia="en-US" w:bidi="en-US"/>
    </w:rPr>
  </w:style>
  <w:style w:type="paragraph" w:customStyle="1" w:styleId="47">
    <w:name w:val="图"/>
    <w:basedOn w:val="45"/>
    <w:qFormat/>
    <w:uiPriority w:val="0"/>
    <w:pPr>
      <w:keepNext/>
      <w:adjustRightInd w:val="0"/>
      <w:spacing w:before="60" w:after="60" w:line="300" w:lineRule="auto"/>
      <w:jc w:val="center"/>
      <w:textAlignment w:val="center"/>
    </w:pPr>
    <w:rPr>
      <w:snapToGrid w:val="0"/>
      <w:spacing w:val="20"/>
      <w:sz w:val="24"/>
    </w:rPr>
  </w:style>
  <w:style w:type="paragraph" w:customStyle="1" w:styleId="48">
    <w:name w:val="Char Char Char"/>
    <w:basedOn w:val="1"/>
    <w:qFormat/>
    <w:uiPriority w:val="0"/>
    <w:pPr>
      <w:widowControl w:val="0"/>
      <w:jc w:val="both"/>
    </w:pPr>
    <w:rPr>
      <w:rFonts w:ascii="Tahoma" w:hAnsi="Tahoma"/>
      <w:kern w:val="2"/>
      <w:sz w:val="24"/>
    </w:rPr>
  </w:style>
  <w:style w:type="character" w:customStyle="1" w:styleId="49">
    <w:name w:val="正文首行缩进 2 字符"/>
    <w:link w:val="2"/>
    <w:qFormat/>
    <w:uiPriority w:val="0"/>
    <w:rPr>
      <w:sz w:val="21"/>
    </w:rPr>
  </w:style>
  <w:style w:type="character" w:customStyle="1" w:styleId="50">
    <w:name w:val="标题 3 字符"/>
    <w:link w:val="5"/>
    <w:qFormat/>
    <w:uiPriority w:val="0"/>
    <w:rPr>
      <w:rFonts w:ascii="宋体" w:eastAsia="宋体"/>
      <w:sz w:val="21"/>
      <w:lang w:val="en-US" w:eastAsia="zh-CN" w:bidi="ar-SA"/>
    </w:rPr>
  </w:style>
  <w:style w:type="character" w:customStyle="1" w:styleId="51">
    <w:name w:val="正文缩进 字符"/>
    <w:link w:val="9"/>
    <w:qFormat/>
    <w:uiPriority w:val="0"/>
    <w:rPr>
      <w:kern w:val="2"/>
      <w:sz w:val="21"/>
    </w:rPr>
  </w:style>
  <w:style w:type="character" w:customStyle="1" w:styleId="52">
    <w:name w:val="批注文字 字符"/>
    <w:link w:val="8"/>
    <w:qFormat/>
    <w:uiPriority w:val="0"/>
    <w:rPr>
      <w:sz w:val="21"/>
    </w:rPr>
  </w:style>
  <w:style w:type="character" w:customStyle="1" w:styleId="53">
    <w:name w:val="正文文本 字符"/>
    <w:link w:val="12"/>
    <w:qFormat/>
    <w:uiPriority w:val="0"/>
    <w:rPr>
      <w:sz w:val="21"/>
    </w:rPr>
  </w:style>
  <w:style w:type="character" w:customStyle="1" w:styleId="54">
    <w:name w:val="纯文本 字符"/>
    <w:link w:val="14"/>
    <w:qFormat/>
    <w:uiPriority w:val="0"/>
    <w:rPr>
      <w:rFonts w:ascii="宋体" w:hAnsi="Courier New"/>
      <w:kern w:val="2"/>
      <w:sz w:val="21"/>
    </w:rPr>
  </w:style>
  <w:style w:type="character" w:customStyle="1" w:styleId="55">
    <w:name w:val="日期 字符"/>
    <w:link w:val="15"/>
    <w:qFormat/>
    <w:uiPriority w:val="99"/>
    <w:rPr>
      <w:rFonts w:ascii="Calibri" w:hAnsi="Calibri" w:eastAsia="宋体" w:cs="Times New Roman"/>
      <w:kern w:val="2"/>
      <w:sz w:val="21"/>
      <w:szCs w:val="22"/>
    </w:rPr>
  </w:style>
  <w:style w:type="character" w:customStyle="1" w:styleId="56">
    <w:name w:val="批注框文本 字符"/>
    <w:link w:val="17"/>
    <w:qFormat/>
    <w:uiPriority w:val="0"/>
    <w:rPr>
      <w:sz w:val="18"/>
      <w:szCs w:val="18"/>
    </w:rPr>
  </w:style>
  <w:style w:type="character" w:customStyle="1" w:styleId="57">
    <w:name w:val="页脚 字符"/>
    <w:link w:val="18"/>
    <w:qFormat/>
    <w:locked/>
    <w:uiPriority w:val="99"/>
    <w:rPr>
      <w:sz w:val="18"/>
      <w:szCs w:val="18"/>
    </w:rPr>
  </w:style>
  <w:style w:type="character" w:customStyle="1" w:styleId="58">
    <w:name w:val="页眉 字符"/>
    <w:link w:val="19"/>
    <w:qFormat/>
    <w:locked/>
    <w:uiPriority w:val="0"/>
    <w:rPr>
      <w:sz w:val="18"/>
      <w:szCs w:val="18"/>
    </w:rPr>
  </w:style>
  <w:style w:type="character" w:customStyle="1" w:styleId="59">
    <w:name w:val="普通(网站) 字符"/>
    <w:link w:val="23"/>
    <w:qFormat/>
    <w:uiPriority w:val="0"/>
    <w:rPr>
      <w:rFonts w:ascii="宋体" w:hAnsi="宋体" w:cs="宋体"/>
      <w:sz w:val="24"/>
      <w:szCs w:val="24"/>
    </w:rPr>
  </w:style>
  <w:style w:type="character" w:customStyle="1" w:styleId="60">
    <w:name w:val="批注主题 字符"/>
    <w:link w:val="7"/>
    <w:qFormat/>
    <w:uiPriority w:val="0"/>
  </w:style>
  <w:style w:type="character" w:customStyle="1" w:styleId="61">
    <w:name w:val="纯文本 Char"/>
    <w:qFormat/>
    <w:uiPriority w:val="0"/>
    <w:rPr>
      <w:rFonts w:ascii="宋体" w:hAnsi="Courier New"/>
      <w:kern w:val="2"/>
      <w:sz w:val="21"/>
    </w:rPr>
  </w:style>
  <w:style w:type="character" w:customStyle="1" w:styleId="62">
    <w:name w:val="txt36"/>
    <w:qFormat/>
    <w:uiPriority w:val="0"/>
    <w:rPr>
      <w:color w:val="666666"/>
      <w:sz w:val="18"/>
      <w:szCs w:val="18"/>
    </w:rPr>
  </w:style>
  <w:style w:type="character" w:customStyle="1" w:styleId="63">
    <w:name w:val="列出段落 Char"/>
    <w:link w:val="31"/>
    <w:qFormat/>
    <w:uiPriority w:val="0"/>
    <w:rPr>
      <w:rFonts w:ascii="Calibri" w:hAnsi="Calibri"/>
      <w:kern w:val="2"/>
      <w:sz w:val="21"/>
      <w:szCs w:val="22"/>
    </w:rPr>
  </w:style>
  <w:style w:type="character" w:customStyle="1" w:styleId="64">
    <w:name w:val="font31"/>
    <w:qFormat/>
    <w:uiPriority w:val="0"/>
    <w:rPr>
      <w:rFonts w:hint="eastAsia" w:ascii="宋体" w:hAnsi="宋体" w:eastAsia="宋体" w:cs="宋体"/>
      <w:color w:val="000000"/>
      <w:sz w:val="24"/>
      <w:szCs w:val="24"/>
      <w:u w:val="none"/>
    </w:rPr>
  </w:style>
  <w:style w:type="character" w:customStyle="1" w:styleId="65">
    <w:name w:val="纯文本 Char1"/>
    <w:qFormat/>
    <w:uiPriority w:val="0"/>
    <w:rPr>
      <w:rFonts w:ascii="宋体" w:hAnsi="Courier New"/>
      <w:kern w:val="2"/>
      <w:sz w:val="21"/>
    </w:rPr>
  </w:style>
  <w:style w:type="character" w:customStyle="1" w:styleId="66">
    <w:name w:val="font0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26022-5C7E-4AE4-ADF4-B431D3F8181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31</Pages>
  <Words>1872</Words>
  <Characters>10677</Characters>
  <Lines>88</Lines>
  <Paragraphs>25</Paragraphs>
  <TotalTime>3</TotalTime>
  <ScaleCrop>false</ScaleCrop>
  <LinksUpToDate>false</LinksUpToDate>
  <CharactersWithSpaces>12524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2024-10-29T01:08:00Z</dcterms:created>
  <dc:creator>User</dc:creator>
  <cp:lastModifiedBy>朱细娥</cp:lastModifiedBy>
  <cp:lastPrinted>2024-01-16T00:56:00Z</cp:lastPrinted>
  <dcterms:modified xsi:type="dcterms:W3CDTF">2024-12-02T03:42:51Z</dcterms:modified>
  <dc:title>一、项目概述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45280D93AFB649AEB4B78B47C0262E0B_13</vt:lpwstr>
  </property>
</Properties>
</file>