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Theme="majorEastAsia" w:hAnsiTheme="majorEastAsia" w:eastAsiaTheme="majorEastAsia" w:cstheme="majorEastAsia"/>
          <w:b/>
          <w:bCs/>
          <w:iCs/>
          <w:color w:val="333333"/>
          <w:kern w:val="36"/>
          <w:sz w:val="32"/>
          <w:szCs w:val="32"/>
        </w:rPr>
      </w:pPr>
      <w:r>
        <w:rPr>
          <w:rFonts w:hint="eastAsia" w:asciiTheme="majorEastAsia" w:hAnsiTheme="majorEastAsia" w:eastAsiaTheme="majorEastAsia" w:cstheme="majorEastAsia"/>
          <w:b/>
          <w:bCs/>
          <w:iCs/>
          <w:color w:val="333333"/>
          <w:kern w:val="36"/>
          <w:sz w:val="32"/>
          <w:szCs w:val="32"/>
        </w:rPr>
        <w:t>广东省河源监狱工会2025年春节慰问品采购项目</w:t>
      </w:r>
    </w:p>
    <w:p>
      <w:pPr>
        <w:widowControl/>
        <w:shd w:val="clear" w:color="auto" w:fill="FFFFFF"/>
        <w:jc w:val="center"/>
        <w:outlineLvl w:val="0"/>
        <w:rPr>
          <w:rFonts w:hint="eastAsia" w:asciiTheme="majorEastAsia" w:hAnsiTheme="majorEastAsia" w:eastAsiaTheme="majorEastAsia" w:cstheme="majorEastAsia"/>
          <w:b/>
          <w:bCs/>
          <w:color w:val="333333"/>
          <w:kern w:val="36"/>
          <w:sz w:val="32"/>
          <w:szCs w:val="32"/>
        </w:rPr>
      </w:pPr>
      <w:r>
        <w:rPr>
          <w:rFonts w:hint="eastAsia" w:asciiTheme="majorEastAsia" w:hAnsiTheme="majorEastAsia" w:eastAsiaTheme="majorEastAsia" w:cstheme="majorEastAsia"/>
          <w:b/>
          <w:bCs/>
          <w:color w:val="333333"/>
          <w:kern w:val="36"/>
          <w:sz w:val="32"/>
          <w:szCs w:val="32"/>
        </w:rPr>
        <w:t>竞</w:t>
      </w:r>
      <w:r>
        <w:rPr>
          <w:rFonts w:hint="eastAsia" w:asciiTheme="majorEastAsia" w:hAnsiTheme="majorEastAsia" w:eastAsiaTheme="majorEastAsia" w:cstheme="majorEastAsia"/>
          <w:b/>
          <w:bCs/>
          <w:color w:val="333333"/>
          <w:kern w:val="36"/>
          <w:sz w:val="32"/>
          <w:szCs w:val="32"/>
          <w:lang w:val="en-US" w:eastAsia="zh-CN"/>
        </w:rPr>
        <w:t xml:space="preserve"> </w:t>
      </w:r>
      <w:r>
        <w:rPr>
          <w:rFonts w:hint="eastAsia" w:asciiTheme="majorEastAsia" w:hAnsiTheme="majorEastAsia" w:eastAsiaTheme="majorEastAsia" w:cstheme="majorEastAsia"/>
          <w:b/>
          <w:bCs/>
          <w:color w:val="333333"/>
          <w:kern w:val="36"/>
          <w:sz w:val="32"/>
          <w:szCs w:val="32"/>
        </w:rPr>
        <w:t>价</w:t>
      </w:r>
      <w:r>
        <w:rPr>
          <w:rFonts w:hint="eastAsia" w:asciiTheme="majorEastAsia" w:hAnsiTheme="majorEastAsia" w:eastAsiaTheme="majorEastAsia" w:cstheme="majorEastAsia"/>
          <w:b/>
          <w:bCs/>
          <w:color w:val="333333"/>
          <w:kern w:val="36"/>
          <w:sz w:val="32"/>
          <w:szCs w:val="32"/>
          <w:lang w:val="en-US" w:eastAsia="zh-CN"/>
        </w:rPr>
        <w:t xml:space="preserve"> </w:t>
      </w:r>
      <w:r>
        <w:rPr>
          <w:rFonts w:hint="eastAsia" w:asciiTheme="majorEastAsia" w:hAnsiTheme="majorEastAsia" w:eastAsiaTheme="majorEastAsia" w:cstheme="majorEastAsia"/>
          <w:b/>
          <w:bCs/>
          <w:color w:val="333333"/>
          <w:kern w:val="36"/>
          <w:sz w:val="32"/>
          <w:szCs w:val="32"/>
        </w:rPr>
        <w:t>公</w:t>
      </w:r>
      <w:r>
        <w:rPr>
          <w:rFonts w:hint="eastAsia" w:asciiTheme="majorEastAsia" w:hAnsiTheme="majorEastAsia" w:eastAsiaTheme="majorEastAsia" w:cstheme="majorEastAsia"/>
          <w:b/>
          <w:bCs/>
          <w:color w:val="333333"/>
          <w:kern w:val="36"/>
          <w:sz w:val="32"/>
          <w:szCs w:val="32"/>
          <w:lang w:val="en-US" w:eastAsia="zh-CN"/>
        </w:rPr>
        <w:t xml:space="preserve"> </w:t>
      </w:r>
      <w:r>
        <w:rPr>
          <w:rFonts w:hint="eastAsia" w:asciiTheme="majorEastAsia" w:hAnsiTheme="majorEastAsia" w:eastAsiaTheme="majorEastAsia" w:cstheme="majorEastAsia"/>
          <w:b/>
          <w:bCs/>
          <w:color w:val="333333"/>
          <w:kern w:val="36"/>
          <w:sz w:val="32"/>
          <w:szCs w:val="32"/>
        </w:rPr>
        <w:t>告</w:t>
      </w:r>
    </w:p>
    <w:p>
      <w:pPr>
        <w:widowControl/>
        <w:spacing w:line="360" w:lineRule="auto"/>
        <w:ind w:firstLine="420" w:firstLineChars="200"/>
        <w:jc w:val="left"/>
        <w:rPr>
          <w:rFonts w:hint="eastAsia" w:ascii="宋体" w:hAnsi="宋体" w:cs="宋体"/>
          <w:szCs w:val="21"/>
        </w:rPr>
      </w:pPr>
    </w:p>
    <w:p>
      <w:pPr>
        <w:widowControl/>
        <w:spacing w:line="360" w:lineRule="auto"/>
        <w:ind w:firstLine="420" w:firstLineChars="200"/>
        <w:jc w:val="left"/>
        <w:rPr>
          <w:rFonts w:ascii="宋体" w:hAnsi="宋体" w:eastAsia="宋体" w:cs="Times New Roman"/>
          <w:kern w:val="0"/>
          <w:szCs w:val="21"/>
        </w:rPr>
      </w:pPr>
      <w:r>
        <w:rPr>
          <w:rFonts w:hint="eastAsia" w:ascii="宋体" w:hAnsi="宋体" w:cs="宋体"/>
          <w:szCs w:val="21"/>
        </w:rPr>
        <w:t>广州顺为招标采购有限公司（以下简称“采购代理机构”）受广东省河源监狱工会委员会（以下简称“采购人”）的委托就 广东省河源监狱工会2025年春节慰问品采购项目（项目编号：GZSW24201HJ4269）进行网上竞价采购，现邀请合格供应商进行网上报价。有关事项如下：</w:t>
      </w:r>
    </w:p>
    <w:p>
      <w:pPr>
        <w:widowControl/>
        <w:numPr>
          <w:ilvl w:val="0"/>
          <w:numId w:val="1"/>
        </w:numPr>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2025年春节慰问品采购项目。</w:t>
      </w:r>
    </w:p>
    <w:p>
      <w:pPr>
        <w:spacing w:line="360" w:lineRule="auto"/>
        <w:ind w:firstLine="422" w:firstLineChars="200"/>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760,180.00</w:t>
      </w:r>
      <w:r>
        <w:rPr>
          <w:rFonts w:hint="eastAsia" w:ascii="宋体" w:hAnsi="宋体" w:cs="宋体"/>
          <w:bCs/>
          <w:szCs w:val="21"/>
        </w:rPr>
        <w:t>元，含税费、运费等所有费用。</w:t>
      </w:r>
    </w:p>
    <w:p>
      <w:pPr>
        <w:spacing w:line="360" w:lineRule="auto"/>
        <w:ind w:left="420"/>
        <w:rPr>
          <w:rFonts w:ascii="宋体" w:hAnsi="宋体" w:cs="宋体"/>
          <w:sz w:val="22"/>
          <w:highlight w:val="yellow"/>
        </w:rPr>
      </w:pPr>
      <w:r>
        <w:rPr>
          <w:rFonts w:hint="eastAsia" w:ascii="宋体" w:hAnsi="宋体" w:cs="宋体"/>
          <w:b/>
          <w:szCs w:val="21"/>
        </w:rPr>
        <w:t>3.交付期限：</w:t>
      </w:r>
      <w:r>
        <w:rPr>
          <w:rFonts w:hint="eastAsia" w:ascii="宋体" w:hAnsi="宋体" w:cs="宋体"/>
          <w:szCs w:val="21"/>
        </w:rPr>
        <w:t>在签订合同后7天内发货，供应商应采取积极措施，确保在2025年1月22日前收货完毕。</w:t>
      </w:r>
    </w:p>
    <w:p>
      <w:pPr>
        <w:pStyle w:val="18"/>
        <w:spacing w:line="360" w:lineRule="auto"/>
        <w:ind w:left="450" w:firstLine="0" w:firstLineChars="0"/>
        <w:rPr>
          <w:rFonts w:ascii="宋体" w:hAnsi="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二、合格竞价供应商条件</w:t>
      </w:r>
      <w:r>
        <w:rPr>
          <w:rFonts w:hint="eastAsia" w:ascii="宋体" w:hAnsi="宋体" w:eastAsia="宋体" w:cs="Times New Roman"/>
          <w:b/>
          <w:kern w:val="0"/>
          <w:szCs w:val="21"/>
        </w:rPr>
        <w:tab/>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1、供应商具备以下规定条件；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（1）具有独立承担民事责任能力；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（2）具有良好的商业信誉和健全的财务会计制度；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（3）具有履行合同所必需的设备和专业技术能力；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（4）有依法缴纳税收和社会保障资金的良好记录；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（5）参加政府采购活动前三年内，在经营活动中没有重大违法记录； </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（6）法律、行政法规规定的其他条件。</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2、本项目不允许联合体参加竞标，成交人不得分包或转包。</w:t>
      </w:r>
    </w:p>
    <w:p>
      <w:pPr>
        <w:widowControl/>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3、存在隶属关系或同属一母公司或法人的企业，仅能由一家企业参与竞价。</w:t>
      </w:r>
    </w:p>
    <w:p>
      <w:pPr>
        <w:widowControl/>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4、竞价供应商须具有有效的《食品生产许可证》或有效的《食品经营许可证》或具有销售预包装食品备案（提供证书复印件或销售预包装食品备案证明）。</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三、竞价方式和竞价时间</w:t>
      </w:r>
    </w:p>
    <w:p>
      <w:pPr>
        <w:widowControl/>
        <w:spacing w:line="360" w:lineRule="auto"/>
        <w:ind w:firstLine="420" w:firstLineChars="20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1.竞价方式：竞价采用网上报价方式进行，报价不统一安排场所，竞价供应商自行登录竞价系统进行报价。</w:t>
      </w:r>
    </w:p>
    <w:p>
      <w:pPr>
        <w:widowControl/>
        <w:spacing w:line="360" w:lineRule="auto"/>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2.报名时间及报名方式：即日起至2024年12月</w:t>
      </w:r>
      <w:r>
        <w:rPr>
          <w:rFonts w:hint="eastAsia" w:ascii="宋体" w:hAnsi="宋体" w:eastAsia="宋体" w:cs="宋体"/>
          <w:kern w:val="0"/>
          <w:szCs w:val="21"/>
          <w:shd w:val="clear" w:color="auto" w:fill="FFFFFF"/>
          <w:lang w:val="en-US" w:eastAsia="zh-CN"/>
        </w:rPr>
        <w:t>30</w:t>
      </w:r>
      <w:r>
        <w:rPr>
          <w:rFonts w:hint="eastAsia" w:ascii="宋体" w:hAnsi="宋体" w:eastAsia="宋体" w:cs="宋体"/>
          <w:kern w:val="0"/>
          <w:szCs w:val="21"/>
          <w:shd w:val="clear" w:color="auto" w:fill="FFFFFF"/>
        </w:rPr>
        <w:t>日17:30止</w:t>
      </w:r>
      <w:r>
        <w:rPr>
          <w:rFonts w:hint="eastAsia" w:ascii="宋体" w:hAnsi="宋体" w:eastAsia="宋体" w:cs="宋体"/>
          <w:kern w:val="0"/>
          <w:szCs w:val="21"/>
          <w:shd w:val="clear" w:color="auto" w:fill="FFFFFF"/>
        </w:rPr>
        <w:t>，竞价供应商登录“广州顺为招标采购有限公司网”（http://www.gzswbc.com）首页“电子采购平台”栏目登录系统页面进行注册，并用注册时设定的用户名和密码进入电子采购平台系统进行报名及下载竞价文件。（供应商操作指南可在广州顺为招标采购有限公司网上下载）</w:t>
      </w:r>
    </w:p>
    <w:p>
      <w:pPr>
        <w:widowControl/>
        <w:spacing w:line="360" w:lineRule="auto"/>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3.竞价供应商报名时须上传以下报名资料（须加盖公章，请严格按照要求提供报名资料，否则将视作不符合资格要求，报名不予通过）：①报价承诺函（</w:t>
      </w:r>
      <w:bookmarkStart w:id="0" w:name="_GoBack"/>
      <w:bookmarkEnd w:id="0"/>
      <w:r>
        <w:rPr>
          <w:rFonts w:hint="eastAsia" w:ascii="宋体" w:hAnsi="宋体" w:eastAsia="宋体" w:cs="宋体"/>
          <w:kern w:val="0"/>
          <w:szCs w:val="21"/>
          <w:shd w:val="clear" w:color="auto" w:fill="FFFFFF"/>
        </w:rPr>
        <w:t>格式详见竞价文件第五部分）；②营业执照扫描件；③法定代表人/负责人资格证明书及授权委托书扫描件；（格式详见竞价文件第五部分）；④竞价供应商须具有有效的《食品生产许可证》或有效的《食品经营许可证》或具有销售预包装食品备案（提供证书复印件或销售预包装食品备案证明）</w:t>
      </w:r>
    </w:p>
    <w:p>
      <w:pPr>
        <w:widowControl/>
        <w:spacing w:line="360" w:lineRule="auto"/>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4.报价时间：2024年12月</w:t>
      </w:r>
      <w:r>
        <w:rPr>
          <w:rFonts w:hint="eastAsia" w:ascii="宋体" w:hAnsi="宋体" w:eastAsia="宋体" w:cs="宋体"/>
          <w:kern w:val="0"/>
          <w:szCs w:val="21"/>
          <w:shd w:val="clear" w:color="auto" w:fill="FFFFFF"/>
          <w:lang w:val="en-US" w:eastAsia="zh-CN"/>
        </w:rPr>
        <w:t>31</w:t>
      </w:r>
      <w:r>
        <w:rPr>
          <w:rFonts w:hint="eastAsia" w:ascii="宋体" w:hAnsi="宋体" w:eastAsia="宋体" w:cs="宋体"/>
          <w:kern w:val="0"/>
          <w:szCs w:val="21"/>
          <w:shd w:val="clear" w:color="auto" w:fill="FFFFFF"/>
        </w:rPr>
        <w:t>日09:00至2024年12月</w:t>
      </w:r>
      <w:r>
        <w:rPr>
          <w:rFonts w:hint="eastAsia" w:ascii="宋体" w:hAnsi="宋体" w:eastAsia="宋体" w:cs="宋体"/>
          <w:kern w:val="0"/>
          <w:szCs w:val="21"/>
          <w:shd w:val="clear" w:color="auto" w:fill="FFFFFF"/>
          <w:lang w:val="en-US" w:eastAsia="zh-CN"/>
        </w:rPr>
        <w:t>31</w:t>
      </w:r>
      <w:r>
        <w:rPr>
          <w:rFonts w:hint="eastAsia" w:ascii="宋体" w:hAnsi="宋体" w:eastAsia="宋体" w:cs="宋体"/>
          <w:kern w:val="0"/>
          <w:szCs w:val="21"/>
          <w:shd w:val="clear" w:color="auto" w:fill="FFFFFF"/>
        </w:rPr>
        <w:t>日12:00</w:t>
      </w:r>
      <w:r>
        <w:rPr>
          <w:rFonts w:hint="eastAsia" w:ascii="宋体" w:hAnsi="宋体" w:eastAsia="宋体" w:cs="宋体"/>
          <w:kern w:val="0"/>
          <w:szCs w:val="21"/>
          <w:shd w:val="clear" w:color="auto" w:fill="FFFFFF"/>
        </w:rPr>
        <w:t>。</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四、采购人、采购代理机构的名称、地址和联系方式</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1.采购人联系方式</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采购人名称：广东省河源监狱工会委员会</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采购人地址：广东省河源市东环路南2号</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2.采购代理机构名称、地址和联系方式</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11"/>
          <w:rFonts w:hint="eastAsia" w:ascii="宋体" w:hAnsi="宋体" w:cs="宋体"/>
        </w:rPr>
        <w:t>www.gzswbc.com</w:t>
      </w:r>
      <w:r>
        <w:rPr>
          <w:rStyle w:val="11"/>
          <w:rFonts w:hint="eastAsia" w:ascii="宋体" w:hAnsi="宋体" w:cs="宋体"/>
        </w:rPr>
        <w:fldChar w:fldCharType="end"/>
      </w:r>
      <w:r>
        <w:rPr>
          <w:rFonts w:hint="eastAsia" w:ascii="宋体" w:hAnsi="宋体" w:cs="宋体"/>
        </w:rPr>
        <w:t>）</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采购代理机构地点：广州市环市中路205号恒生大厦B座501室</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采购代理机构联系人：李小姐</w:t>
      </w:r>
    </w:p>
    <w:p>
      <w:pPr>
        <w:widowControl/>
        <w:tabs>
          <w:tab w:val="left" w:pos="4680"/>
        </w:tabs>
        <w:snapToGrid w:val="0"/>
        <w:spacing w:line="360" w:lineRule="auto"/>
        <w:ind w:firstLine="420" w:firstLineChars="200"/>
        <w:jc w:val="left"/>
        <w:rPr>
          <w:rFonts w:ascii="宋体" w:hAnsi="宋体" w:cs="宋体"/>
        </w:rPr>
      </w:pPr>
      <w:r>
        <w:rPr>
          <w:rFonts w:hint="eastAsia" w:ascii="宋体" w:hAnsi="宋体" w:cs="宋体"/>
        </w:rPr>
        <w:t>采购代理机构联系电话：020-83592216</w:t>
      </w:r>
    </w:p>
    <w:p>
      <w:pPr>
        <w:widowControl/>
        <w:tabs>
          <w:tab w:val="left" w:pos="4680"/>
        </w:tabs>
        <w:snapToGrid w:val="0"/>
        <w:spacing w:line="360" w:lineRule="auto"/>
        <w:ind w:firstLine="420" w:firstLineChars="200"/>
        <w:jc w:val="left"/>
        <w:rPr>
          <w:rFonts w:ascii="宋体" w:hAnsi="宋体" w:eastAsia="宋体" w:cs="Tahoma"/>
          <w:kern w:val="0"/>
          <w:szCs w:val="20"/>
        </w:rPr>
      </w:pPr>
      <w:r>
        <w:rPr>
          <w:rFonts w:hint="eastAsia" w:ascii="宋体" w:hAnsi="宋体" w:cs="宋体"/>
        </w:rPr>
        <w:t>采购代理机构传真：020-83595411</w:t>
      </w:r>
    </w:p>
    <w:p>
      <w:pPr>
        <w:widowControl/>
        <w:spacing w:before="156" w:beforeLines="50" w:line="360" w:lineRule="auto"/>
        <w:jc w:val="left"/>
        <w:rPr>
          <w:rFonts w:ascii="宋体" w:hAnsi="宋体" w:eastAsia="宋体" w:cs="Times New Roman"/>
          <w:b/>
          <w:kern w:val="0"/>
          <w:szCs w:val="21"/>
        </w:rPr>
      </w:pPr>
      <w:r>
        <w:rPr>
          <w:rFonts w:hint="eastAsia" w:ascii="宋体" w:hAnsi="宋体" w:eastAsia="宋体" w:cs="Times New Roman"/>
          <w:b/>
          <w:kern w:val="0"/>
          <w:szCs w:val="21"/>
        </w:rPr>
        <w:t>五、采购项目联系人姓名和电话</w:t>
      </w:r>
    </w:p>
    <w:p>
      <w:pPr>
        <w:widowControl/>
        <w:tabs>
          <w:tab w:val="left" w:pos="4680"/>
        </w:tabs>
        <w:snapToGrid w:val="0"/>
        <w:spacing w:line="360" w:lineRule="auto"/>
        <w:ind w:firstLine="420" w:firstLineChars="200"/>
        <w:jc w:val="left"/>
        <w:rPr>
          <w:rFonts w:ascii="宋体" w:hAnsi="宋体" w:cs="Tahoma"/>
        </w:rPr>
      </w:pPr>
      <w:r>
        <w:rPr>
          <w:rFonts w:hint="eastAsia" w:ascii="宋体" w:hAnsi="宋体" w:cs="Tahoma"/>
        </w:rPr>
        <w:t>采购项目联系人姓名：余小姐</w:t>
      </w:r>
    </w:p>
    <w:p>
      <w:pPr>
        <w:widowControl/>
        <w:tabs>
          <w:tab w:val="left" w:pos="4680"/>
        </w:tabs>
        <w:snapToGrid w:val="0"/>
        <w:spacing w:line="360" w:lineRule="auto"/>
        <w:ind w:firstLine="420" w:firstLineChars="200"/>
        <w:jc w:val="left"/>
        <w:rPr>
          <w:rFonts w:ascii="宋体" w:hAnsi="宋体" w:cs="Tahoma"/>
        </w:rPr>
      </w:pPr>
      <w:r>
        <w:rPr>
          <w:rFonts w:hint="eastAsia" w:ascii="宋体" w:hAnsi="宋体" w:cs="Tahoma"/>
        </w:rPr>
        <w:t>采购项目联系人电话：020-83592216-8</w:t>
      </w:r>
      <w:r>
        <w:rPr>
          <w:rFonts w:ascii="宋体" w:hAnsi="宋体" w:cs="Tahoma"/>
        </w:rPr>
        <w:t>4</w:t>
      </w:r>
      <w:r>
        <w:rPr>
          <w:rFonts w:hint="eastAsia" w:ascii="宋体" w:hAnsi="宋体" w:cs="Tahoma"/>
        </w:rPr>
        <w:t>1</w:t>
      </w:r>
    </w:p>
    <w:p>
      <w:pPr>
        <w:widowControl/>
        <w:snapToGrid w:val="0"/>
        <w:spacing w:line="360" w:lineRule="auto"/>
        <w:ind w:left="199" w:leftChars="95"/>
        <w:jc w:val="right"/>
        <w:rPr>
          <w:rFonts w:ascii="宋体" w:hAnsi="宋体" w:eastAsia="宋体" w:cs="Tahoma"/>
          <w:kern w:val="0"/>
          <w:szCs w:val="20"/>
        </w:rPr>
      </w:pPr>
    </w:p>
    <w:p>
      <w:pPr>
        <w:widowControl/>
        <w:snapToGrid w:val="0"/>
        <w:spacing w:line="360" w:lineRule="auto"/>
        <w:ind w:left="199" w:leftChars="95"/>
        <w:jc w:val="right"/>
        <w:rPr>
          <w:rFonts w:ascii="宋体" w:hAnsi="宋体" w:eastAsia="宋体" w:cs="Tahoma"/>
          <w:kern w:val="0"/>
          <w:szCs w:val="20"/>
        </w:rPr>
      </w:pPr>
    </w:p>
    <w:p>
      <w:pPr>
        <w:widowControl/>
        <w:wordWrap w:val="0"/>
        <w:snapToGrid w:val="0"/>
        <w:spacing w:line="360" w:lineRule="auto"/>
        <w:ind w:right="806" w:rightChars="384"/>
        <w:jc w:val="right"/>
        <w:rPr>
          <w:rFonts w:hint="eastAsia" w:ascii="宋体" w:hAnsi="宋体" w:eastAsia="宋体" w:cs="Tahoma"/>
          <w:kern w:val="0"/>
          <w:szCs w:val="20"/>
          <w:lang w:val="en-US" w:eastAsia="zh-CN"/>
        </w:rPr>
      </w:pPr>
      <w:r>
        <w:rPr>
          <w:rFonts w:hint="eastAsia" w:ascii="宋体" w:hAnsi="宋体" w:eastAsia="宋体" w:cs="Tahoma"/>
          <w:kern w:val="0"/>
          <w:szCs w:val="20"/>
          <w:lang w:val="en-US" w:eastAsia="zh-CN"/>
        </w:rPr>
        <w:t>广东省河源监狱</w:t>
      </w:r>
    </w:p>
    <w:p>
      <w:pPr>
        <w:widowControl/>
        <w:wordWrap w:val="0"/>
        <w:snapToGrid w:val="0"/>
        <w:spacing w:line="360" w:lineRule="auto"/>
        <w:ind w:right="806" w:rightChars="384"/>
        <w:jc w:val="right"/>
        <w:rPr>
          <w:rFonts w:ascii="宋体" w:hAnsi="宋体" w:eastAsia="宋体" w:cs="Tahoma"/>
          <w:kern w:val="0"/>
          <w:szCs w:val="20"/>
        </w:rPr>
      </w:pPr>
      <w:r>
        <w:rPr>
          <w:rFonts w:hint="eastAsia" w:ascii="宋体" w:hAnsi="宋体" w:eastAsia="宋体" w:cs="Tahoma"/>
          <w:kern w:val="0"/>
          <w:szCs w:val="20"/>
        </w:rPr>
        <w:t>202</w:t>
      </w:r>
      <w:r>
        <w:rPr>
          <w:rFonts w:ascii="宋体" w:hAnsi="宋体" w:eastAsia="宋体" w:cs="Tahoma"/>
          <w:kern w:val="0"/>
          <w:szCs w:val="20"/>
        </w:rPr>
        <w:t>4年12月2</w:t>
      </w:r>
      <w:r>
        <w:rPr>
          <w:rFonts w:hint="eastAsia" w:ascii="宋体" w:hAnsi="宋体" w:eastAsia="宋体" w:cs="Tahoma"/>
          <w:kern w:val="0"/>
          <w:szCs w:val="20"/>
          <w:lang w:val="en-US" w:eastAsia="zh-CN"/>
        </w:rPr>
        <w:t>5</w:t>
      </w:r>
      <w:r>
        <w:rPr>
          <w:rFonts w:hint="eastAsia" w:ascii="宋体" w:hAnsi="宋体" w:eastAsia="宋体" w:cs="Tahoma"/>
          <w:kern w:val="0"/>
          <w:szCs w:val="20"/>
        </w:rPr>
        <w:t>日</w:t>
      </w:r>
    </w:p>
    <w:sectPr>
      <w:pgSz w:w="11906" w:h="16838"/>
      <w:pgMar w:top="1701" w:right="158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136D1"/>
    <w:multiLevelType w:val="multilevel"/>
    <w:tmpl w:val="730136D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20BEF"/>
    <w:rsid w:val="00107D85"/>
    <w:rsid w:val="001C1672"/>
    <w:rsid w:val="002E3F46"/>
    <w:rsid w:val="002F6A6E"/>
    <w:rsid w:val="00345D2F"/>
    <w:rsid w:val="00367160"/>
    <w:rsid w:val="003C3EDC"/>
    <w:rsid w:val="00402B40"/>
    <w:rsid w:val="0040476D"/>
    <w:rsid w:val="00453922"/>
    <w:rsid w:val="00463AE1"/>
    <w:rsid w:val="00465630"/>
    <w:rsid w:val="0049594C"/>
    <w:rsid w:val="00521249"/>
    <w:rsid w:val="0052768E"/>
    <w:rsid w:val="00556A86"/>
    <w:rsid w:val="00595AF1"/>
    <w:rsid w:val="005B22A9"/>
    <w:rsid w:val="006B7102"/>
    <w:rsid w:val="006E20BD"/>
    <w:rsid w:val="006E387B"/>
    <w:rsid w:val="007B2E15"/>
    <w:rsid w:val="00856942"/>
    <w:rsid w:val="00862FEE"/>
    <w:rsid w:val="009861C3"/>
    <w:rsid w:val="00A93B96"/>
    <w:rsid w:val="00AB5F78"/>
    <w:rsid w:val="00B3717D"/>
    <w:rsid w:val="00B371F7"/>
    <w:rsid w:val="00BE1E78"/>
    <w:rsid w:val="00C04305"/>
    <w:rsid w:val="00C12478"/>
    <w:rsid w:val="00C24371"/>
    <w:rsid w:val="00C33DAC"/>
    <w:rsid w:val="00C42831"/>
    <w:rsid w:val="00C63A1F"/>
    <w:rsid w:val="00C90028"/>
    <w:rsid w:val="00C92B96"/>
    <w:rsid w:val="00C94FCF"/>
    <w:rsid w:val="00C96937"/>
    <w:rsid w:val="00CC06E1"/>
    <w:rsid w:val="00E30647"/>
    <w:rsid w:val="00E76DAD"/>
    <w:rsid w:val="00EB11BF"/>
    <w:rsid w:val="00EC797B"/>
    <w:rsid w:val="00F20626"/>
    <w:rsid w:val="00FA2295"/>
    <w:rsid w:val="174D7C91"/>
    <w:rsid w:val="334260F8"/>
    <w:rsid w:val="54DE18BB"/>
    <w:rsid w:val="5FD1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9"/>
    <w:unhideWhenUsed/>
    <w:uiPriority w:val="99"/>
    <w:pPr>
      <w:ind w:left="100" w:leftChars="2500"/>
    </w:pPr>
    <w:rPr>
      <w:rFonts w:ascii="Calibri" w:hAnsi="Calibri" w:eastAsia="宋体" w:cs="Times New Roman"/>
    </w:rPr>
  </w:style>
  <w:style w:type="paragraph" w:styleId="4">
    <w:name w:val="Body Text Indent 2"/>
    <w:basedOn w:val="1"/>
    <w:link w:val="20"/>
    <w:qFormat/>
    <w:uiPriority w:val="0"/>
    <w:pPr>
      <w:widowControl/>
      <w:spacing w:after="120" w:line="480" w:lineRule="auto"/>
      <w:ind w:left="420" w:leftChars="200"/>
      <w:jc w:val="left"/>
    </w:pPr>
    <w:rPr>
      <w:rFonts w:ascii="Times New Roman" w:hAnsi="Times New Roman" w:eastAsia="宋体" w:cs="Times New Roman"/>
      <w:kern w:val="0"/>
      <w:szCs w:val="20"/>
    </w:rPr>
  </w:style>
  <w:style w:type="paragraph" w:styleId="5">
    <w:name w:val="Balloon Text"/>
    <w:basedOn w:val="1"/>
    <w:link w:val="17"/>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qFormat/>
    <w:uiPriority w:val="0"/>
    <w:rPr>
      <w:sz w:val="21"/>
      <w:szCs w:val="21"/>
    </w:rPr>
  </w:style>
  <w:style w:type="character" w:customStyle="1" w:styleId="14">
    <w:name w:val="标题 1 字符"/>
    <w:basedOn w:val="9"/>
    <w:link w:val="2"/>
    <w:qFormat/>
    <w:uiPriority w:val="9"/>
    <w:rPr>
      <w:rFonts w:ascii="宋体" w:hAnsi="宋体" w:eastAsia="宋体" w:cs="宋体"/>
      <w:b/>
      <w:bCs/>
      <w:kern w:val="36"/>
      <w:sz w:val="48"/>
      <w:szCs w:val="48"/>
    </w:rPr>
  </w:style>
  <w:style w:type="character" w:customStyle="1" w:styleId="15">
    <w:name w:val="页眉 字符"/>
    <w:basedOn w:val="9"/>
    <w:link w:val="7"/>
    <w:uiPriority w:val="99"/>
    <w:rPr>
      <w:sz w:val="18"/>
      <w:szCs w:val="18"/>
    </w:rPr>
  </w:style>
  <w:style w:type="character" w:customStyle="1" w:styleId="16">
    <w:name w:val="页脚 字符"/>
    <w:basedOn w:val="9"/>
    <w:link w:val="6"/>
    <w:uiPriority w:val="99"/>
    <w:rPr>
      <w:sz w:val="18"/>
      <w:szCs w:val="18"/>
    </w:rPr>
  </w:style>
  <w:style w:type="character" w:customStyle="1" w:styleId="17">
    <w:name w:val="批注框文本 字符"/>
    <w:basedOn w:val="9"/>
    <w:link w:val="5"/>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字符"/>
    <w:basedOn w:val="9"/>
    <w:link w:val="3"/>
    <w:qFormat/>
    <w:uiPriority w:val="99"/>
    <w:rPr>
      <w:rFonts w:ascii="Calibri" w:hAnsi="Calibri" w:eastAsia="宋体" w:cs="Times New Roman"/>
    </w:rPr>
  </w:style>
  <w:style w:type="character" w:customStyle="1" w:styleId="20">
    <w:name w:val="正文文本缩进 2 字符"/>
    <w:basedOn w:val="9"/>
    <w:link w:val="4"/>
    <w:qFormat/>
    <w:uiPriority w:val="0"/>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212</Words>
  <Characters>1215</Characters>
  <Lines>10</Lines>
  <Paragraphs>2</Paragraphs>
  <TotalTime>4</TotalTime>
  <ScaleCrop>false</ScaleCrop>
  <LinksUpToDate>false</LinksUpToDate>
  <CharactersWithSpaces>1425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2024-12-20T06:15:00Z</dcterms:created>
  <dc:creator>顺为招标</dc:creator>
  <cp:lastModifiedBy>何坤锋</cp:lastModifiedBy>
  <cp:lastPrinted>2023-11-10T11:24:00Z</cp:lastPrinted>
  <dcterms:modified xsi:type="dcterms:W3CDTF">2024-12-25T08:59:10Z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