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cs="宋体" w:asciiTheme="majorEastAsia" w:hAnsiTheme="majorEastAsia" w:eastAsiaTheme="majorEastAsia"/>
          <w:b/>
          <w:bCs/>
          <w:color w:val="333333"/>
          <w:kern w:val="36"/>
          <w:sz w:val="32"/>
          <w:szCs w:val="32"/>
        </w:rPr>
      </w:pPr>
      <w:r>
        <w:rPr>
          <w:rFonts w:hint="eastAsia" w:cs="宋体" w:asciiTheme="majorEastAsia" w:hAnsiTheme="majorEastAsia" w:eastAsiaTheme="majorEastAsia"/>
          <w:b/>
          <w:bCs/>
          <w:color w:val="333333"/>
          <w:kern w:val="36"/>
          <w:sz w:val="32"/>
          <w:szCs w:val="32"/>
        </w:rPr>
        <w:t>广东省河源监狱罪犯伙房低值易耗品采购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cs="宋体" w:asciiTheme="majorEastAsia" w:hAnsiTheme="majorEastAsia" w:eastAsiaTheme="majorEastAsia"/>
          <w:b/>
          <w:bCs/>
          <w:color w:val="333333"/>
          <w:kern w:val="36"/>
          <w:sz w:val="32"/>
          <w:szCs w:val="32"/>
        </w:rPr>
      </w:pPr>
      <w:r>
        <w:rPr>
          <w:rFonts w:hint="eastAsia" w:cs="宋体" w:asciiTheme="majorEastAsia" w:hAnsiTheme="majorEastAsia" w:eastAsiaTheme="majorEastAsia"/>
          <w:b/>
          <w:bCs/>
          <w:color w:val="333333"/>
          <w:kern w:val="36"/>
          <w:sz w:val="32"/>
          <w:szCs w:val="32"/>
        </w:rPr>
        <w:t>竞价结果更正公告</w:t>
      </w:r>
    </w:p>
    <w:p>
      <w:pPr>
        <w:widowControl/>
        <w:shd w:val="clear" w:color="auto" w:fill="FFFFFF"/>
        <w:spacing w:line="300" w:lineRule="auto"/>
        <w:jc w:val="left"/>
        <w:rPr>
          <w:rFonts w:hint="eastAsia" w:cs="宋体" w:asciiTheme="minorEastAsia" w:hAnsiTheme="minorEastAsia"/>
          <w:b/>
          <w:bCs/>
          <w:color w:val="333333"/>
          <w:kern w:val="0"/>
          <w:szCs w:val="21"/>
        </w:rPr>
      </w:pPr>
    </w:p>
    <w:p>
      <w:pPr>
        <w:widowControl/>
        <w:shd w:val="clear" w:color="auto" w:fill="FFFFFF"/>
        <w:spacing w:line="300" w:lineRule="auto"/>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一、项目基本情况</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原公告的采购项目编号：GZSW25201HJ1129</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原公告的采购项目名称：</w:t>
      </w:r>
      <w:r>
        <w:rPr>
          <w:rFonts w:hint="eastAsia" w:cs="宋体" w:asciiTheme="minorEastAsia" w:hAnsiTheme="minorEastAsia"/>
          <w:kern w:val="0"/>
          <w:szCs w:val="21"/>
        </w:rPr>
        <w:t>广东省河源监狱罪犯伙房低值易耗品采购</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首次公告日期：202</w:t>
      </w:r>
      <w:r>
        <w:rPr>
          <w:rFonts w:cs="宋体" w:asciiTheme="minorEastAsia" w:hAnsiTheme="minorEastAsia"/>
          <w:color w:val="333333"/>
          <w:kern w:val="0"/>
          <w:szCs w:val="21"/>
        </w:rPr>
        <w:t>5</w:t>
      </w:r>
      <w:r>
        <w:rPr>
          <w:rFonts w:hint="eastAsia" w:cs="宋体" w:asciiTheme="minorEastAsia" w:hAnsiTheme="minorEastAsia"/>
          <w:color w:val="333333"/>
          <w:kern w:val="0"/>
          <w:szCs w:val="21"/>
        </w:rPr>
        <w:t>年</w:t>
      </w:r>
      <w:r>
        <w:rPr>
          <w:rFonts w:cs="宋体" w:asciiTheme="minorEastAsia" w:hAnsiTheme="minorEastAsia"/>
          <w:color w:val="333333"/>
          <w:kern w:val="0"/>
          <w:szCs w:val="21"/>
        </w:rPr>
        <w:t>4</w:t>
      </w:r>
      <w:r>
        <w:rPr>
          <w:rFonts w:hint="eastAsia" w:cs="宋体" w:asciiTheme="minorEastAsia" w:hAnsiTheme="minorEastAsia"/>
          <w:color w:val="333333"/>
          <w:kern w:val="0"/>
          <w:szCs w:val="21"/>
        </w:rPr>
        <w:t>月</w:t>
      </w:r>
      <w:r>
        <w:rPr>
          <w:rFonts w:cs="宋体" w:asciiTheme="minorEastAsia" w:hAnsiTheme="minorEastAsia"/>
          <w:color w:val="333333"/>
          <w:kern w:val="0"/>
          <w:szCs w:val="21"/>
        </w:rPr>
        <w:t>14</w:t>
      </w:r>
      <w:r>
        <w:rPr>
          <w:rFonts w:hint="eastAsia" w:cs="宋体" w:asciiTheme="minorEastAsia" w:hAnsiTheme="minorEastAsia"/>
          <w:color w:val="333333"/>
          <w:kern w:val="0"/>
          <w:szCs w:val="21"/>
        </w:rPr>
        <w:t>日</w:t>
      </w:r>
    </w:p>
    <w:p>
      <w:pPr>
        <w:widowControl/>
        <w:shd w:val="clear" w:color="auto" w:fill="FFFFFF"/>
        <w:spacing w:line="300" w:lineRule="auto"/>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二、更正信息</w:t>
      </w:r>
    </w:p>
    <w:p>
      <w:pPr>
        <w:widowControl/>
        <w:shd w:val="clear" w:color="auto" w:fill="FFFFFF"/>
        <w:spacing w:line="30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更正事项：竞价结果公告</w:t>
      </w:r>
    </w:p>
    <w:p>
      <w:pPr>
        <w:widowControl/>
        <w:shd w:val="clear" w:color="auto" w:fill="FFFFFF"/>
        <w:spacing w:line="300" w:lineRule="auto"/>
        <w:jc w:val="left"/>
        <w:rPr>
          <w:rFonts w:cs="宋体" w:asciiTheme="minorEastAsia" w:hAnsiTheme="minorEastAsia"/>
          <w:b/>
          <w:color w:val="333333"/>
          <w:kern w:val="0"/>
          <w:szCs w:val="21"/>
        </w:rPr>
      </w:pPr>
      <w:r>
        <w:rPr>
          <w:rFonts w:hint="eastAsia" w:cs="宋体" w:asciiTheme="minorEastAsia" w:hAnsiTheme="minorEastAsia"/>
          <w:b/>
          <w:color w:val="333333"/>
          <w:kern w:val="0"/>
          <w:szCs w:val="21"/>
        </w:rPr>
        <w:t>更正内容：</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原竞价结果公告中内容：</w:t>
      </w:r>
    </w:p>
    <w:p>
      <w:pPr>
        <w:widowControl/>
        <w:shd w:val="clear" w:color="auto" w:fill="FFFFFF"/>
        <w:jc w:val="left"/>
        <w:rPr>
          <w:rFonts w:cs="宋体" w:asciiTheme="minorEastAsia" w:hAnsiTheme="minorEastAsia"/>
          <w:b/>
          <w:bCs/>
          <w:kern w:val="0"/>
          <w:szCs w:val="21"/>
        </w:rPr>
      </w:pPr>
      <w:r>
        <w:rPr>
          <w:rFonts w:hint="eastAsia" w:cs="宋体" w:asciiTheme="minorEastAsia" w:hAnsiTheme="minorEastAsia"/>
          <w:b/>
          <w:bCs/>
          <w:kern w:val="0"/>
          <w:szCs w:val="21"/>
        </w:rPr>
        <w:t>“一、报价情况：</w:t>
      </w:r>
    </w:p>
    <w:tbl>
      <w:tblPr>
        <w:tblStyle w:val="9"/>
        <w:tblW w:w="8286"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335"/>
        <w:gridCol w:w="2916"/>
        <w:gridCol w:w="992"/>
        <w:gridCol w:w="567"/>
        <w:gridCol w:w="347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cs="Helvetica" w:asciiTheme="minorEastAsia" w:hAnsiTheme="minorEastAsia"/>
                <w:szCs w:val="21"/>
              </w:rPr>
            </w:pPr>
            <w:r>
              <w:rPr>
                <w:rFonts w:hint="eastAsia" w:asciiTheme="minorEastAsia" w:hAnsiTheme="minorEastAsia"/>
                <w:b/>
                <w:bCs/>
                <w:kern w:val="0"/>
                <w:szCs w:val="21"/>
              </w:rPr>
              <w:t>序号</w:t>
            </w:r>
          </w:p>
        </w:tc>
        <w:tc>
          <w:tcPr>
            <w:tcW w:w="2916" w:type="dxa"/>
            <w:tcBorders>
              <w:top w:val="single" w:color="000000" w:sz="8" w:space="0"/>
              <w:left w:val="nil"/>
              <w:bottom w:val="single" w:color="000000" w:sz="8" w:space="0"/>
              <w:right w:val="single" w:color="000000" w:sz="8" w:space="0"/>
            </w:tcBorders>
            <w:vAlign w:val="center"/>
          </w:tcPr>
          <w:p>
            <w:pPr>
              <w:widowControl/>
              <w:jc w:val="center"/>
              <w:rPr>
                <w:rFonts w:cs="Helvetica" w:asciiTheme="minorEastAsia" w:hAnsiTheme="minorEastAsia"/>
                <w:bCs/>
                <w:szCs w:val="21"/>
              </w:rPr>
            </w:pPr>
            <w:r>
              <w:rPr>
                <w:rFonts w:hint="eastAsia" w:asciiTheme="minorEastAsia" w:hAnsiTheme="minorEastAsia"/>
                <w:b/>
                <w:bCs/>
                <w:kern w:val="0"/>
                <w:szCs w:val="21"/>
              </w:rPr>
              <w:t>供应商名称</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b/>
                <w:bCs/>
                <w:kern w:val="0"/>
                <w:szCs w:val="21"/>
              </w:rPr>
              <w:t>最终报价折扣率</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bCs/>
                <w:kern w:val="0"/>
                <w:szCs w:val="21"/>
              </w:rPr>
            </w:pPr>
            <w:r>
              <w:rPr>
                <w:rFonts w:hint="eastAsia" w:asciiTheme="minorEastAsia" w:hAnsiTheme="minorEastAsia"/>
                <w:b/>
                <w:bCs/>
                <w:kern w:val="0"/>
                <w:szCs w:val="21"/>
              </w:rPr>
              <w:t>排名</w:t>
            </w:r>
          </w:p>
        </w:tc>
        <w:tc>
          <w:tcPr>
            <w:tcW w:w="3476"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b/>
                <w:bCs/>
                <w:kern w:val="0"/>
                <w:szCs w:val="21"/>
              </w:rPr>
            </w:pPr>
            <w:r>
              <w:rPr>
                <w:rFonts w:hint="eastAsia" w:asciiTheme="minorEastAsia" w:hAnsiTheme="minorEastAsia"/>
                <w:b/>
                <w:bCs/>
                <w:kern w:val="0"/>
                <w:szCs w:val="21"/>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heme="minorEastAsia" w:hAnsiTheme="minorEastAsia"/>
                <w:b/>
                <w:bCs/>
                <w:kern w:val="0"/>
                <w:szCs w:val="21"/>
              </w:rPr>
            </w:pPr>
            <w:r>
              <w:rPr>
                <w:rFonts w:hint="eastAsia" w:asciiTheme="minorEastAsia" w:hAnsiTheme="minorEastAsia"/>
                <w:kern w:val="0"/>
                <w:szCs w:val="21"/>
              </w:rPr>
              <w:t>1</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Theme="minorEastAsia" w:hAnsiTheme="minorEastAsia"/>
                <w:b/>
                <w:bCs/>
                <w:kern w:val="0"/>
                <w:szCs w:val="21"/>
              </w:rPr>
            </w:pPr>
            <w:r>
              <w:rPr>
                <w:rFonts w:hint="eastAsia" w:asciiTheme="minorEastAsia" w:hAnsiTheme="minorEastAsia"/>
                <w:kern w:val="0"/>
                <w:szCs w:val="21"/>
              </w:rPr>
              <w:t>广州市白云区永平鸿创贸易商行 (个体工商户)</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0.63%</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bCs/>
                <w:kern w:val="0"/>
                <w:szCs w:val="21"/>
              </w:rPr>
            </w:pPr>
            <w:r>
              <w:rPr>
                <w:rFonts w:hint="eastAsia" w:asciiTheme="minorEastAsia" w:hAnsiTheme="minorEastAsia"/>
                <w:bCs/>
                <w:kern w:val="0"/>
                <w:szCs w:val="21"/>
              </w:rPr>
              <w:t>\</w:t>
            </w:r>
          </w:p>
        </w:tc>
        <w:tc>
          <w:tcPr>
            <w:tcW w:w="3476"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b/>
                <w:bCs/>
                <w:kern w:val="0"/>
                <w:szCs w:val="21"/>
              </w:rPr>
            </w:pPr>
            <w:r>
              <w:rPr>
                <w:rFonts w:hint="eastAsia" w:asciiTheme="minorEastAsia" w:hAnsiTheme="minorEastAsia"/>
                <w:kern w:val="0"/>
                <w:szCs w:val="21"/>
              </w:rPr>
              <w:t>在竞价系统中所报价格与上传的报价文件不一致，按无效报价处理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heme="minorEastAsia" w:hAnsiTheme="minorEastAsia"/>
                <w:kern w:val="0"/>
                <w:szCs w:val="21"/>
              </w:rPr>
            </w:pPr>
            <w:r>
              <w:rPr>
                <w:rFonts w:hint="eastAsia" w:asciiTheme="minorEastAsia" w:hAnsiTheme="minorEastAsia"/>
                <w:kern w:val="0"/>
                <w:szCs w:val="21"/>
              </w:rPr>
              <w:t>2</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Theme="minorEastAsia" w:hAnsiTheme="minorEastAsia"/>
                <w:kern w:val="0"/>
                <w:szCs w:val="21"/>
              </w:rPr>
            </w:pPr>
            <w:r>
              <w:rPr>
                <w:rFonts w:hint="eastAsia" w:asciiTheme="minorEastAsia" w:hAnsiTheme="minorEastAsia"/>
                <w:kern w:val="0"/>
                <w:szCs w:val="21"/>
              </w:rPr>
              <w:t>广东骏晟商贸有限公司</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53.95%</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1</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heme="minorEastAsia" w:hAnsiTheme="minorEastAsia"/>
                <w:kern w:val="0"/>
                <w:szCs w:val="21"/>
              </w:rPr>
            </w:pPr>
            <w:r>
              <w:rPr>
                <w:rFonts w:hint="eastAsia" w:asciiTheme="minorEastAsia" w:hAnsiTheme="minorEastAsia"/>
                <w:kern w:val="0"/>
                <w:szCs w:val="21"/>
              </w:rPr>
              <w:t>3</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Theme="minorEastAsia" w:hAnsiTheme="minorEastAsia"/>
                <w:kern w:val="0"/>
                <w:szCs w:val="21"/>
              </w:rPr>
            </w:pPr>
            <w:r>
              <w:rPr>
                <w:rFonts w:hint="eastAsia" w:asciiTheme="minorEastAsia" w:hAnsiTheme="minorEastAsia"/>
                <w:kern w:val="0"/>
                <w:szCs w:val="21"/>
              </w:rPr>
              <w:t>河源市源城区百年鸿运家居馆</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61.8%</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2</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heme="minorEastAsia" w:hAnsiTheme="minorEastAsia"/>
                <w:kern w:val="0"/>
                <w:szCs w:val="21"/>
              </w:rPr>
            </w:pPr>
            <w:r>
              <w:rPr>
                <w:rFonts w:hint="eastAsia" w:asciiTheme="minorEastAsia" w:hAnsiTheme="minorEastAsia"/>
                <w:kern w:val="0"/>
                <w:szCs w:val="21"/>
              </w:rPr>
              <w:t>4</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中山市精汇广告制作有限公司</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64.3%</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3</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5</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河源市源城区金米雅百货批发经销部</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65%</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r>
              <w:rPr>
                <w:rFonts w:hint="eastAsia" w:asciiTheme="minorEastAsia" w:hAnsiTheme="minorEastAsia"/>
                <w:kern w:val="0"/>
                <w:szCs w:val="21"/>
              </w:rPr>
              <w:t>上传的报价文件报价总表中法定代表人或授权代表签字处未手写签名，按无效报价处理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6</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译新（广州）教育投资有限公司</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67%</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4</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7</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河源市源城区胜于蓝商贸中心</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69.5%</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5</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8</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广州玮宜科技发展有限公司</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73%</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6</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9</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广州源美溯科技有限公司</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79.8%</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7</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10</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广东罗宝电子商务有限公司</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88%</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8</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11</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广州彤岚莉贸易有限公司</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93%</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9</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12</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广州领环贸易有限公司</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93%</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10</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3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13</w:t>
            </w:r>
          </w:p>
        </w:tc>
        <w:tc>
          <w:tcPr>
            <w:tcW w:w="291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河源良芯环保科技贸易有限公司</w:t>
            </w:r>
          </w:p>
        </w:tc>
        <w:tc>
          <w:tcPr>
            <w:tcW w:w="992"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483469%</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w:t>
            </w:r>
          </w:p>
        </w:tc>
        <w:tc>
          <w:tcPr>
            <w:tcW w:w="3476"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r>
              <w:rPr>
                <w:rFonts w:hint="eastAsia" w:asciiTheme="minorEastAsia" w:hAnsiTheme="minorEastAsia"/>
                <w:kern w:val="0"/>
                <w:szCs w:val="21"/>
              </w:rPr>
              <w:t>未按竞价文件要求进行报价且未上传报价文件，按无效报价处理</w:t>
            </w:r>
          </w:p>
        </w:tc>
      </w:tr>
    </w:tbl>
    <w:p>
      <w:pPr>
        <w:widowControl/>
        <w:shd w:val="clear" w:color="auto" w:fill="FFFFFF"/>
        <w:jc w:val="left"/>
        <w:rPr>
          <w:rFonts w:cs="宋体" w:asciiTheme="minorEastAsia" w:hAnsiTheme="minorEastAsia"/>
          <w:kern w:val="0"/>
          <w:szCs w:val="21"/>
        </w:rPr>
      </w:pPr>
      <w:r>
        <w:rPr>
          <w:rFonts w:hint="eastAsia" w:cs="宋体" w:asciiTheme="minorEastAsia" w:hAnsiTheme="minorEastAsia"/>
          <w:b/>
          <w:bCs/>
          <w:kern w:val="0"/>
          <w:szCs w:val="21"/>
        </w:rPr>
        <w:t>二、成交信息：</w:t>
      </w:r>
    </w:p>
    <w:p>
      <w:pPr>
        <w:widowControl/>
        <w:shd w:val="clear" w:color="auto" w:fill="FFFFFF"/>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成交供应商名称：</w:t>
      </w:r>
      <w:r>
        <w:rPr>
          <w:rFonts w:hint="eastAsia" w:asciiTheme="minorEastAsia" w:hAnsiTheme="minorEastAsia"/>
          <w:kern w:val="0"/>
          <w:szCs w:val="21"/>
        </w:rPr>
        <w:t>广东骏晟商贸有限公司</w:t>
      </w:r>
    </w:p>
    <w:p>
      <w:pPr>
        <w:widowControl/>
        <w:shd w:val="clear" w:color="auto" w:fill="FFFFFF"/>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成交折扣率：</w:t>
      </w:r>
      <w:r>
        <w:rPr>
          <w:rFonts w:hint="eastAsia" w:asciiTheme="minorEastAsia" w:hAnsiTheme="minorEastAsia"/>
          <w:kern w:val="0"/>
          <w:szCs w:val="21"/>
        </w:rPr>
        <w:t>53.95%”</w:t>
      </w:r>
    </w:p>
    <w:p>
      <w:pPr>
        <w:widowControl/>
        <w:shd w:val="clear" w:color="auto" w:fill="FFFFFF"/>
        <w:spacing w:line="300" w:lineRule="auto"/>
        <w:jc w:val="left"/>
        <w:rPr>
          <w:rFonts w:cs="宋体" w:asciiTheme="minorEastAsia" w:hAnsiTheme="minorEastAsia"/>
          <w:b/>
          <w:bCs/>
          <w:color w:val="333333"/>
          <w:kern w:val="0"/>
          <w:szCs w:val="21"/>
        </w:rPr>
      </w:pPr>
      <w:r>
        <w:rPr>
          <w:rFonts w:hint="eastAsia" w:cs="宋体" w:asciiTheme="minorEastAsia" w:hAnsiTheme="minorEastAsia"/>
          <w:b/>
          <w:bCs/>
          <w:color w:val="333333"/>
          <w:kern w:val="0"/>
          <w:szCs w:val="21"/>
        </w:rPr>
        <w:t>更正为：</w:t>
      </w:r>
    </w:p>
    <w:p>
      <w:pPr>
        <w:widowControl/>
        <w:shd w:val="clear" w:color="auto" w:fill="FFFFFF"/>
        <w:jc w:val="left"/>
        <w:rPr>
          <w:rFonts w:cs="宋体" w:asciiTheme="minorEastAsia" w:hAnsiTheme="minorEastAsia"/>
          <w:b/>
          <w:bCs/>
          <w:kern w:val="0"/>
          <w:szCs w:val="21"/>
        </w:rPr>
      </w:pPr>
      <w:r>
        <w:rPr>
          <w:rFonts w:hint="eastAsia" w:cs="宋体" w:asciiTheme="minorEastAsia" w:hAnsiTheme="minorEastAsia"/>
          <w:b/>
          <w:bCs/>
          <w:kern w:val="0"/>
          <w:szCs w:val="21"/>
        </w:rPr>
        <w:t>一、报价情况：</w:t>
      </w:r>
    </w:p>
    <w:tbl>
      <w:tblPr>
        <w:tblStyle w:val="9"/>
        <w:tblW w:w="8286"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482"/>
        <w:gridCol w:w="3051"/>
        <w:gridCol w:w="993"/>
        <w:gridCol w:w="567"/>
        <w:gridCol w:w="319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blHeader/>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cs="Helvetica" w:asciiTheme="minorEastAsia" w:hAnsiTheme="minorEastAsia"/>
                <w:szCs w:val="21"/>
              </w:rPr>
            </w:pPr>
            <w:r>
              <w:rPr>
                <w:rFonts w:hint="eastAsia" w:asciiTheme="minorEastAsia" w:hAnsiTheme="minorEastAsia"/>
                <w:b/>
                <w:bCs/>
                <w:kern w:val="0"/>
                <w:szCs w:val="21"/>
              </w:rPr>
              <w:t>序号</w:t>
            </w:r>
          </w:p>
        </w:tc>
        <w:tc>
          <w:tcPr>
            <w:tcW w:w="3051" w:type="dxa"/>
            <w:tcBorders>
              <w:top w:val="single" w:color="000000" w:sz="8" w:space="0"/>
              <w:left w:val="nil"/>
              <w:bottom w:val="single" w:color="000000" w:sz="8" w:space="0"/>
              <w:right w:val="single" w:color="000000" w:sz="8" w:space="0"/>
            </w:tcBorders>
            <w:vAlign w:val="center"/>
          </w:tcPr>
          <w:p>
            <w:pPr>
              <w:widowControl/>
              <w:jc w:val="center"/>
              <w:rPr>
                <w:rFonts w:cs="Helvetica" w:asciiTheme="minorEastAsia" w:hAnsiTheme="minorEastAsia"/>
                <w:bCs/>
                <w:szCs w:val="21"/>
              </w:rPr>
            </w:pPr>
            <w:r>
              <w:rPr>
                <w:rFonts w:hint="eastAsia" w:asciiTheme="minorEastAsia" w:hAnsiTheme="minorEastAsia"/>
                <w:b/>
                <w:bCs/>
                <w:kern w:val="0"/>
                <w:szCs w:val="21"/>
              </w:rPr>
              <w:t>供应商名称</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b/>
                <w:bCs/>
                <w:kern w:val="0"/>
                <w:szCs w:val="21"/>
              </w:rPr>
              <w:t>最终报价折扣率</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bCs/>
                <w:kern w:val="0"/>
                <w:szCs w:val="21"/>
              </w:rPr>
            </w:pPr>
            <w:r>
              <w:rPr>
                <w:rFonts w:hint="eastAsia" w:asciiTheme="minorEastAsia" w:hAnsiTheme="minorEastAsia"/>
                <w:b/>
                <w:bCs/>
                <w:kern w:val="0"/>
                <w:szCs w:val="21"/>
              </w:rPr>
              <w:t>排名</w:t>
            </w:r>
          </w:p>
        </w:tc>
        <w:tc>
          <w:tcPr>
            <w:tcW w:w="3193"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b/>
                <w:bCs/>
                <w:kern w:val="0"/>
                <w:szCs w:val="21"/>
              </w:rPr>
            </w:pPr>
            <w:r>
              <w:rPr>
                <w:rFonts w:hint="eastAsia" w:asciiTheme="minorEastAsia" w:hAnsiTheme="minorEastAsia"/>
                <w:b/>
                <w:bCs/>
                <w:kern w:val="0"/>
                <w:szCs w:val="21"/>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heme="minorEastAsia" w:hAnsiTheme="minorEastAsia"/>
                <w:b/>
                <w:bCs/>
                <w:kern w:val="0"/>
                <w:szCs w:val="21"/>
              </w:rPr>
            </w:pPr>
            <w:r>
              <w:rPr>
                <w:rFonts w:hint="eastAsia" w:asciiTheme="minorEastAsia" w:hAnsiTheme="minorEastAsia"/>
                <w:kern w:val="0"/>
                <w:szCs w:val="21"/>
              </w:rPr>
              <w:t>1</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Theme="minorEastAsia" w:hAnsiTheme="minorEastAsia"/>
                <w:b/>
                <w:bCs/>
                <w:kern w:val="0"/>
                <w:szCs w:val="21"/>
              </w:rPr>
            </w:pPr>
            <w:r>
              <w:rPr>
                <w:rFonts w:hint="eastAsia" w:asciiTheme="minorEastAsia" w:hAnsiTheme="minorEastAsia"/>
                <w:kern w:val="0"/>
                <w:szCs w:val="21"/>
              </w:rPr>
              <w:t>广州市白云区永平鸿创贸易商行 (个体工商户)</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0.63%</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bCs/>
                <w:kern w:val="0"/>
                <w:szCs w:val="21"/>
              </w:rPr>
            </w:pPr>
            <w:r>
              <w:rPr>
                <w:rFonts w:hint="eastAsia" w:asciiTheme="minorEastAsia" w:hAnsiTheme="minorEastAsia"/>
                <w:bCs/>
                <w:kern w:val="0"/>
                <w:szCs w:val="21"/>
              </w:rPr>
              <w:t>\</w:t>
            </w:r>
          </w:p>
        </w:tc>
        <w:tc>
          <w:tcPr>
            <w:tcW w:w="3193" w:type="dxa"/>
            <w:tcBorders>
              <w:top w:val="single" w:color="000000" w:sz="8" w:space="0"/>
              <w:left w:val="nil"/>
              <w:bottom w:val="single" w:color="000000" w:sz="8" w:space="0"/>
              <w:right w:val="single" w:color="000000" w:sz="8" w:space="0"/>
            </w:tcBorders>
            <w:vAlign w:val="center"/>
          </w:tcPr>
          <w:p>
            <w:pPr>
              <w:widowControl/>
              <w:rPr>
                <w:rFonts w:asciiTheme="minorEastAsia" w:hAnsiTheme="minorEastAsia"/>
                <w:b/>
                <w:bCs/>
                <w:kern w:val="0"/>
                <w:szCs w:val="21"/>
              </w:rPr>
            </w:pPr>
            <w:r>
              <w:rPr>
                <w:rFonts w:hint="eastAsia" w:asciiTheme="minorEastAsia" w:hAnsiTheme="minorEastAsia"/>
                <w:kern w:val="0"/>
                <w:szCs w:val="21"/>
              </w:rPr>
              <w:t>在竞价系统中所报价格与上传的报价文件不一致，按无效报价处理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heme="minorEastAsia" w:hAnsiTheme="minorEastAsia"/>
                <w:kern w:val="0"/>
                <w:szCs w:val="21"/>
              </w:rPr>
            </w:pPr>
            <w:r>
              <w:rPr>
                <w:rFonts w:hint="eastAsia" w:asciiTheme="minorEastAsia" w:hAnsiTheme="minorEastAsia"/>
                <w:kern w:val="0"/>
                <w:szCs w:val="21"/>
              </w:rPr>
              <w:t>2</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Theme="minorEastAsia" w:hAnsiTheme="minorEastAsia"/>
                <w:kern w:val="0"/>
                <w:szCs w:val="21"/>
              </w:rPr>
            </w:pPr>
            <w:r>
              <w:rPr>
                <w:rFonts w:hint="eastAsia" w:asciiTheme="minorEastAsia" w:hAnsiTheme="minorEastAsia"/>
                <w:kern w:val="0"/>
                <w:szCs w:val="21"/>
              </w:rPr>
              <w:t>广东骏晟商贸有限公司</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53.95%</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r>
              <w:rPr>
                <w:rFonts w:hint="eastAsia" w:asciiTheme="minorEastAsia" w:hAnsiTheme="minorEastAsia"/>
                <w:kern w:val="0"/>
                <w:szCs w:val="21"/>
              </w:rPr>
              <w:t>未按竞价文件</w:t>
            </w:r>
            <w:r>
              <w:rPr>
                <w:rFonts w:hint="eastAsia" w:asciiTheme="minorEastAsia" w:hAnsiTheme="minorEastAsia"/>
                <w:b/>
                <w:bCs/>
                <w:kern w:val="0"/>
                <w:szCs w:val="21"/>
              </w:rPr>
              <w:t>（报价的百分比为整数，不含小数点）</w:t>
            </w:r>
            <w:r>
              <w:rPr>
                <w:rFonts w:hint="eastAsia" w:asciiTheme="minorEastAsia" w:hAnsiTheme="minorEastAsia"/>
                <w:kern w:val="0"/>
                <w:szCs w:val="21"/>
              </w:rPr>
              <w:t>要求进行报价，按无效报价处理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heme="minorEastAsia" w:hAnsiTheme="minorEastAsia"/>
                <w:kern w:val="0"/>
                <w:szCs w:val="21"/>
              </w:rPr>
            </w:pPr>
            <w:r>
              <w:rPr>
                <w:rFonts w:hint="eastAsia" w:asciiTheme="minorEastAsia" w:hAnsiTheme="minorEastAsia"/>
                <w:kern w:val="0"/>
                <w:szCs w:val="21"/>
              </w:rPr>
              <w:t>3</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Theme="minorEastAsia" w:hAnsiTheme="minorEastAsia"/>
                <w:kern w:val="0"/>
                <w:szCs w:val="21"/>
              </w:rPr>
            </w:pPr>
            <w:r>
              <w:rPr>
                <w:rFonts w:hint="eastAsia" w:asciiTheme="minorEastAsia" w:hAnsiTheme="minorEastAsia"/>
                <w:kern w:val="0"/>
                <w:szCs w:val="21"/>
              </w:rPr>
              <w:t>河源市源城区百年鸿运家居馆</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61.8%</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asciiTheme="minorEastAsia" w:hAnsiTheme="minorEastAsia"/>
                <w:kern w:val="0"/>
                <w:szCs w:val="21"/>
              </w:rPr>
              <w:t>\</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r>
              <w:rPr>
                <w:rFonts w:hint="eastAsia" w:asciiTheme="minorEastAsia" w:hAnsiTheme="minorEastAsia"/>
                <w:kern w:val="0"/>
                <w:szCs w:val="21"/>
              </w:rPr>
              <w:t>未按竞价文件</w:t>
            </w:r>
            <w:r>
              <w:rPr>
                <w:rFonts w:hint="eastAsia" w:asciiTheme="minorEastAsia" w:hAnsiTheme="minorEastAsia"/>
                <w:b/>
                <w:bCs/>
                <w:kern w:val="0"/>
                <w:szCs w:val="21"/>
              </w:rPr>
              <w:t>（报价的百分比为整数，不含小数点）</w:t>
            </w:r>
            <w:r>
              <w:rPr>
                <w:rFonts w:hint="eastAsia" w:asciiTheme="minorEastAsia" w:hAnsiTheme="minorEastAsia"/>
                <w:kern w:val="0"/>
                <w:szCs w:val="21"/>
              </w:rPr>
              <w:t>要求进行报价，按无效报价处理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heme="minorEastAsia" w:hAnsiTheme="minorEastAsia"/>
                <w:kern w:val="0"/>
                <w:szCs w:val="21"/>
              </w:rPr>
            </w:pPr>
            <w:r>
              <w:rPr>
                <w:rFonts w:hint="eastAsia" w:asciiTheme="minorEastAsia" w:hAnsiTheme="minorEastAsia"/>
                <w:kern w:val="0"/>
                <w:szCs w:val="21"/>
              </w:rPr>
              <w:t>4</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中山市精汇广告制作有限公司</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64.3%</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asciiTheme="minorEastAsia" w:hAnsiTheme="minorEastAsia"/>
                <w:kern w:val="0"/>
                <w:szCs w:val="21"/>
              </w:rPr>
              <w:t>\</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r>
              <w:rPr>
                <w:rFonts w:hint="eastAsia" w:asciiTheme="minorEastAsia" w:hAnsiTheme="minorEastAsia"/>
                <w:kern w:val="0"/>
                <w:szCs w:val="21"/>
              </w:rPr>
              <w:t>未按竞价文件</w:t>
            </w:r>
            <w:r>
              <w:rPr>
                <w:rFonts w:hint="eastAsia" w:asciiTheme="minorEastAsia" w:hAnsiTheme="minorEastAsia"/>
                <w:b/>
                <w:bCs/>
                <w:kern w:val="0"/>
                <w:szCs w:val="21"/>
              </w:rPr>
              <w:t>（报价的百分比为整数，不含小数点）</w:t>
            </w:r>
            <w:r>
              <w:rPr>
                <w:rFonts w:hint="eastAsia" w:asciiTheme="minorEastAsia" w:hAnsiTheme="minorEastAsia"/>
                <w:kern w:val="0"/>
                <w:szCs w:val="21"/>
              </w:rPr>
              <w:t>要求进行报价，按无效报价处理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5</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河源市源城区金米雅百货批发经销部</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65%</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r>
              <w:rPr>
                <w:rFonts w:hint="eastAsia" w:asciiTheme="minorEastAsia" w:hAnsiTheme="minorEastAsia"/>
                <w:kern w:val="0"/>
                <w:szCs w:val="21"/>
              </w:rPr>
              <w:t>上传的报价文件报价总表中法定代表人或授权代表签字处未手写签名，按无效报价处理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6</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译新（广州）教育投资有限公司</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67%</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asciiTheme="minorEastAsia" w:hAnsiTheme="minorEastAsia"/>
                <w:kern w:val="0"/>
                <w:szCs w:val="21"/>
              </w:rPr>
              <w:t>1</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7</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河源市源城区胜于蓝商贸中心</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69.5%</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asciiTheme="minorEastAsia" w:hAnsiTheme="minorEastAsia"/>
                <w:kern w:val="0"/>
                <w:szCs w:val="21"/>
              </w:rPr>
              <w:t>\</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r>
              <w:rPr>
                <w:rFonts w:hint="eastAsia" w:asciiTheme="minorEastAsia" w:hAnsiTheme="minorEastAsia"/>
                <w:kern w:val="0"/>
                <w:szCs w:val="21"/>
              </w:rPr>
              <w:t>未按竞价文件</w:t>
            </w:r>
            <w:r>
              <w:rPr>
                <w:rFonts w:hint="eastAsia" w:asciiTheme="minorEastAsia" w:hAnsiTheme="minorEastAsia"/>
                <w:b/>
                <w:bCs/>
                <w:kern w:val="0"/>
                <w:szCs w:val="21"/>
              </w:rPr>
              <w:t>（报价的百分比为整数，不含小数点）</w:t>
            </w:r>
            <w:r>
              <w:rPr>
                <w:rFonts w:hint="eastAsia" w:asciiTheme="minorEastAsia" w:hAnsiTheme="minorEastAsia"/>
                <w:kern w:val="0"/>
                <w:szCs w:val="21"/>
              </w:rPr>
              <w:t>要求进行报价，按无效报价处理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8</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广州玮宜科技发展有限公司</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73%</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asciiTheme="minorEastAsia" w:hAnsiTheme="minorEastAsia"/>
                <w:kern w:val="0"/>
                <w:szCs w:val="21"/>
              </w:rPr>
              <w:t>2</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9</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广州源美溯科技有限公司</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79.8%</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asciiTheme="minorEastAsia" w:hAnsiTheme="minorEastAsia"/>
                <w:kern w:val="0"/>
                <w:szCs w:val="21"/>
              </w:rPr>
              <w:t>\</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r>
              <w:rPr>
                <w:rFonts w:hint="eastAsia" w:asciiTheme="minorEastAsia" w:hAnsiTheme="minorEastAsia"/>
                <w:kern w:val="0"/>
                <w:szCs w:val="21"/>
              </w:rPr>
              <w:t>未按竞价文件</w:t>
            </w:r>
            <w:r>
              <w:rPr>
                <w:rFonts w:hint="eastAsia" w:asciiTheme="minorEastAsia" w:hAnsiTheme="minorEastAsia"/>
                <w:b/>
                <w:bCs/>
                <w:kern w:val="0"/>
                <w:szCs w:val="21"/>
              </w:rPr>
              <w:t>（报价的百分比为整数，不含小数点）</w:t>
            </w:r>
            <w:r>
              <w:rPr>
                <w:rFonts w:hint="eastAsia" w:asciiTheme="minorEastAsia" w:hAnsiTheme="minorEastAsia"/>
                <w:kern w:val="0"/>
                <w:szCs w:val="21"/>
              </w:rPr>
              <w:t>要求进行报价，按无效报价处理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10</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广东罗宝电子商务有限公司</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88%</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asciiTheme="minorEastAsia" w:hAnsiTheme="minorEastAsia"/>
                <w:kern w:val="0"/>
                <w:szCs w:val="21"/>
              </w:rPr>
              <w:t>3</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11</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广州彤岚莉贸易有限公司</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93%</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asciiTheme="minorEastAsia" w:hAnsiTheme="minorEastAsia"/>
                <w:kern w:val="0"/>
                <w:szCs w:val="21"/>
              </w:rPr>
              <w:t>4</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12</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广州领环贸易有限公司</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93%</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asciiTheme="minorEastAsia" w:hAnsiTheme="minorEastAsia"/>
                <w:kern w:val="0"/>
                <w:szCs w:val="21"/>
              </w:rPr>
              <w:t>5</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trPr>
        <w:tc>
          <w:tcPr>
            <w:tcW w:w="48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cs="Helvetica" w:asciiTheme="minorEastAsia" w:hAnsiTheme="minorEastAsia"/>
                <w:szCs w:val="21"/>
              </w:rPr>
            </w:pPr>
            <w:r>
              <w:rPr>
                <w:rFonts w:hint="eastAsia" w:asciiTheme="minorEastAsia" w:hAnsiTheme="minorEastAsia"/>
                <w:kern w:val="0"/>
                <w:szCs w:val="21"/>
              </w:rPr>
              <w:t>13</w:t>
            </w:r>
          </w:p>
        </w:tc>
        <w:tc>
          <w:tcPr>
            <w:tcW w:w="3051" w:type="dxa"/>
            <w:tcBorders>
              <w:top w:val="single" w:color="000000" w:sz="8" w:space="0"/>
              <w:left w:val="nil"/>
              <w:bottom w:val="single" w:color="000000" w:sz="8" w:space="0"/>
              <w:right w:val="single" w:color="000000" w:sz="8" w:space="0"/>
            </w:tcBorders>
            <w:vAlign w:val="center"/>
          </w:tcPr>
          <w:p>
            <w:pPr>
              <w:widowControl/>
              <w:jc w:val="center"/>
              <w:textAlignment w:val="center"/>
              <w:rPr>
                <w:rFonts w:cs="Helvetica" w:asciiTheme="minorEastAsia" w:hAnsiTheme="minorEastAsia"/>
                <w:bCs/>
                <w:szCs w:val="21"/>
              </w:rPr>
            </w:pPr>
            <w:r>
              <w:rPr>
                <w:rFonts w:hint="eastAsia" w:asciiTheme="minorEastAsia" w:hAnsiTheme="minorEastAsia"/>
                <w:kern w:val="0"/>
                <w:szCs w:val="21"/>
              </w:rPr>
              <w:t>河源良芯环保科技贸易有限公司</w:t>
            </w:r>
          </w:p>
        </w:tc>
        <w:tc>
          <w:tcPr>
            <w:tcW w:w="993" w:type="dxa"/>
            <w:tcBorders>
              <w:top w:val="single" w:color="000000" w:sz="8" w:space="0"/>
              <w:left w:val="nil"/>
              <w:bottom w:val="single" w:color="000000" w:sz="8" w:space="0"/>
              <w:right w:val="single" w:color="000000" w:sz="8" w:space="0"/>
            </w:tcBorders>
            <w:vAlign w:val="center"/>
          </w:tcPr>
          <w:p>
            <w:pPr>
              <w:widowControl/>
              <w:jc w:val="center"/>
              <w:rPr>
                <w:rFonts w:cs="Times New Roman" w:asciiTheme="minorEastAsia" w:hAnsiTheme="minorEastAsia"/>
                <w:kern w:val="0"/>
                <w:szCs w:val="21"/>
              </w:rPr>
            </w:pPr>
            <w:r>
              <w:rPr>
                <w:rFonts w:hint="eastAsia" w:asciiTheme="minorEastAsia" w:hAnsiTheme="minorEastAsia"/>
                <w:kern w:val="0"/>
                <w:szCs w:val="21"/>
              </w:rPr>
              <w:t>483469%</w:t>
            </w:r>
          </w:p>
        </w:tc>
        <w:tc>
          <w:tcPr>
            <w:tcW w:w="567" w:type="dxa"/>
            <w:tcBorders>
              <w:top w:val="single" w:color="000000" w:sz="8" w:space="0"/>
              <w:left w:val="nil"/>
              <w:bottom w:val="single" w:color="000000" w:sz="8" w:space="0"/>
              <w:right w:val="single" w:color="000000" w:sz="8"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w:t>
            </w:r>
          </w:p>
        </w:tc>
        <w:tc>
          <w:tcPr>
            <w:tcW w:w="3193" w:type="dxa"/>
            <w:tcBorders>
              <w:top w:val="single" w:color="000000" w:sz="8" w:space="0"/>
              <w:left w:val="nil"/>
              <w:bottom w:val="single" w:color="000000" w:sz="8" w:space="0"/>
              <w:right w:val="single" w:color="000000" w:sz="8" w:space="0"/>
            </w:tcBorders>
          </w:tcPr>
          <w:p>
            <w:pPr>
              <w:widowControl/>
              <w:rPr>
                <w:rFonts w:asciiTheme="minorEastAsia" w:hAnsiTheme="minorEastAsia"/>
                <w:kern w:val="0"/>
                <w:szCs w:val="21"/>
              </w:rPr>
            </w:pPr>
            <w:r>
              <w:rPr>
                <w:rFonts w:hint="eastAsia" w:asciiTheme="minorEastAsia" w:hAnsiTheme="minorEastAsia"/>
                <w:kern w:val="0"/>
                <w:szCs w:val="21"/>
              </w:rPr>
              <w:t>未按竞价文件要求进行报价且未上传报价文件，按无效报价处理</w:t>
            </w:r>
          </w:p>
        </w:tc>
      </w:tr>
    </w:tbl>
    <w:p>
      <w:pPr>
        <w:widowControl/>
        <w:shd w:val="clear" w:color="auto" w:fill="FFFFFF"/>
        <w:jc w:val="left"/>
        <w:rPr>
          <w:rFonts w:cs="宋体" w:asciiTheme="minorEastAsia" w:hAnsiTheme="minorEastAsia"/>
          <w:kern w:val="0"/>
          <w:szCs w:val="21"/>
        </w:rPr>
      </w:pPr>
      <w:r>
        <w:rPr>
          <w:rFonts w:hint="eastAsia" w:cs="宋体" w:asciiTheme="minorEastAsia" w:hAnsiTheme="minorEastAsia"/>
          <w:b/>
          <w:bCs/>
          <w:kern w:val="0"/>
          <w:szCs w:val="21"/>
        </w:rPr>
        <w:t>二、成交信息：</w:t>
      </w:r>
    </w:p>
    <w:p>
      <w:pPr>
        <w:widowControl/>
        <w:shd w:val="clear" w:color="auto" w:fill="FFFFFF"/>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成交供应商名称：</w:t>
      </w:r>
      <w:r>
        <w:rPr>
          <w:rFonts w:hint="eastAsia" w:asciiTheme="minorEastAsia" w:hAnsiTheme="minorEastAsia"/>
          <w:kern w:val="0"/>
          <w:szCs w:val="21"/>
        </w:rPr>
        <w:t>译新（广州）教育投资有限公司</w:t>
      </w:r>
    </w:p>
    <w:p>
      <w:pPr>
        <w:widowControl/>
        <w:shd w:val="clear" w:color="auto" w:fill="FFFFFF"/>
        <w:spacing w:line="288" w:lineRule="auto"/>
        <w:ind w:firstLine="420" w:firstLineChars="200"/>
        <w:jc w:val="left"/>
        <w:rPr>
          <w:rFonts w:cs="宋体" w:asciiTheme="minorEastAsia" w:hAnsiTheme="minorEastAsia"/>
          <w:color w:val="333333"/>
          <w:kern w:val="0"/>
          <w:szCs w:val="21"/>
        </w:rPr>
      </w:pPr>
      <w:r>
        <w:rPr>
          <w:rFonts w:hint="eastAsia" w:cs="宋体" w:asciiTheme="minorEastAsia" w:hAnsiTheme="minorEastAsia"/>
          <w:kern w:val="0"/>
          <w:szCs w:val="21"/>
        </w:rPr>
        <w:t>成交折扣率：</w:t>
      </w:r>
      <w:r>
        <w:rPr>
          <w:rFonts w:hint="eastAsia" w:asciiTheme="minorEastAsia" w:hAnsiTheme="minorEastAsia"/>
          <w:kern w:val="0"/>
          <w:szCs w:val="21"/>
        </w:rPr>
        <w:t>67%</w:t>
      </w:r>
    </w:p>
    <w:p>
      <w:pPr>
        <w:widowControl/>
        <w:shd w:val="clear" w:color="auto" w:fill="FFFFFF"/>
        <w:spacing w:line="288" w:lineRule="auto"/>
        <w:jc w:val="left"/>
        <w:rPr>
          <w:rFonts w:hint="eastAsia" w:cs="宋体" w:asciiTheme="minorEastAsia" w:hAnsiTheme="minorEastAsia"/>
          <w:color w:val="333333"/>
          <w:kern w:val="0"/>
          <w:szCs w:val="21"/>
        </w:rPr>
      </w:pP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竞价结果公告中与此有矛盾的地方，以此更正为准。</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其它内容不变。</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更正日期：202</w:t>
      </w:r>
      <w:r>
        <w:rPr>
          <w:rFonts w:cs="宋体" w:asciiTheme="minorEastAsia" w:hAnsiTheme="minorEastAsia"/>
          <w:color w:val="333333"/>
          <w:kern w:val="0"/>
          <w:szCs w:val="21"/>
        </w:rPr>
        <w:t>5</w:t>
      </w:r>
      <w:r>
        <w:rPr>
          <w:rFonts w:hint="eastAsia" w:cs="宋体" w:asciiTheme="minorEastAsia" w:hAnsiTheme="minorEastAsia"/>
          <w:color w:val="333333"/>
          <w:kern w:val="0"/>
          <w:szCs w:val="21"/>
        </w:rPr>
        <w:t>年</w:t>
      </w:r>
      <w:r>
        <w:rPr>
          <w:rFonts w:cs="宋体" w:asciiTheme="minorEastAsia" w:hAnsiTheme="minorEastAsia"/>
          <w:color w:val="333333"/>
          <w:kern w:val="0"/>
          <w:szCs w:val="21"/>
        </w:rPr>
        <w:t>4</w:t>
      </w:r>
      <w:r>
        <w:rPr>
          <w:rFonts w:hint="eastAsia" w:cs="宋体" w:asciiTheme="minorEastAsia" w:hAnsiTheme="minorEastAsia"/>
          <w:color w:val="333333"/>
          <w:kern w:val="0"/>
          <w:szCs w:val="21"/>
        </w:rPr>
        <w:t>月</w:t>
      </w:r>
      <w:r>
        <w:rPr>
          <w:rFonts w:cs="宋体" w:asciiTheme="minorEastAsia" w:hAnsiTheme="minorEastAsia"/>
          <w:color w:val="333333"/>
          <w:kern w:val="0"/>
          <w:szCs w:val="21"/>
        </w:rPr>
        <w:t>17</w:t>
      </w:r>
      <w:r>
        <w:rPr>
          <w:rFonts w:hint="eastAsia" w:cs="宋体" w:asciiTheme="minorEastAsia" w:hAnsiTheme="minorEastAsia"/>
          <w:color w:val="333333"/>
          <w:kern w:val="0"/>
          <w:szCs w:val="21"/>
        </w:rPr>
        <w:t>日</w:t>
      </w:r>
    </w:p>
    <w:p>
      <w:pPr>
        <w:widowControl/>
        <w:shd w:val="clear" w:color="auto" w:fill="FFFFFF"/>
        <w:spacing w:line="300" w:lineRule="auto"/>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三、其他补充事宜</w:t>
      </w:r>
    </w:p>
    <w:p>
      <w:pPr>
        <w:widowControl/>
        <w:shd w:val="clear" w:color="auto" w:fill="FFFFFF"/>
        <w:spacing w:line="300"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无</w:t>
      </w:r>
    </w:p>
    <w:p>
      <w:pPr>
        <w:widowControl/>
        <w:shd w:val="clear" w:color="auto" w:fill="FFFFFF"/>
        <w:spacing w:line="300" w:lineRule="auto"/>
        <w:jc w:val="left"/>
        <w:rPr>
          <w:rFonts w:cs="宋体" w:asciiTheme="minorEastAsia" w:hAnsiTheme="minorEastAsia"/>
          <w:color w:val="333333"/>
          <w:kern w:val="0"/>
          <w:szCs w:val="21"/>
        </w:rPr>
      </w:pPr>
      <w:r>
        <w:rPr>
          <w:rFonts w:hint="eastAsia" w:cs="宋体" w:asciiTheme="minorEastAsia" w:hAnsiTheme="minorEastAsia"/>
          <w:b/>
          <w:bCs/>
          <w:color w:val="333333"/>
          <w:kern w:val="0"/>
          <w:szCs w:val="21"/>
        </w:rPr>
        <w:t>四、凡对本次公告内容提出询问，请按以下方式联系。</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1.采购人信息</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采购人名称：广东省河源监狱</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采购人地址：广东省河源市东环路南2号</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2.采购代理机构信息</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名 称：广州顺为招标采购有限公司</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地　址：广州市环市中路205号恒生大厦B座501室</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联系方式：020-83592216</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3.项目联系方式</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项目联系人：黄先生</w:t>
      </w:r>
    </w:p>
    <w:p>
      <w:pPr>
        <w:widowControl/>
        <w:shd w:val="clear" w:color="auto" w:fill="FFFFFF"/>
        <w:spacing w:line="288" w:lineRule="auto"/>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电　话：020-83592216-</w:t>
      </w:r>
      <w:r>
        <w:rPr>
          <w:rFonts w:cs="宋体" w:asciiTheme="minorEastAsia" w:hAnsiTheme="minorEastAsia"/>
          <w:color w:val="333333"/>
          <w:kern w:val="0"/>
          <w:szCs w:val="21"/>
        </w:rPr>
        <w:t>835</w:t>
      </w:r>
    </w:p>
    <w:p>
      <w:pPr>
        <w:widowControl/>
        <w:shd w:val="clear" w:color="auto" w:fill="FFFFFF"/>
        <w:spacing w:line="288" w:lineRule="auto"/>
        <w:jc w:val="right"/>
        <w:rPr>
          <w:rFonts w:hint="eastAsia" w:cs="宋体" w:asciiTheme="minorEastAsia" w:hAnsiTheme="minorEastAsia"/>
          <w:color w:val="333333"/>
          <w:kern w:val="0"/>
          <w:szCs w:val="21"/>
          <w:lang w:val="en-US" w:eastAsia="zh-CN"/>
        </w:rPr>
      </w:pPr>
    </w:p>
    <w:p>
      <w:pPr>
        <w:widowControl/>
        <w:shd w:val="clear" w:color="auto" w:fill="FFFFFF"/>
        <w:spacing w:line="288" w:lineRule="auto"/>
        <w:jc w:val="right"/>
        <w:rPr>
          <w:rFonts w:hint="eastAsia" w:cs="宋体" w:asciiTheme="minorEastAsia" w:hAnsiTheme="minorEastAsia"/>
          <w:color w:val="333333"/>
          <w:kern w:val="0"/>
          <w:szCs w:val="21"/>
          <w:lang w:val="en-US" w:eastAsia="zh-CN"/>
        </w:rPr>
      </w:pPr>
      <w:bookmarkStart w:id="0" w:name="_GoBack"/>
      <w:bookmarkEnd w:id="0"/>
    </w:p>
    <w:p>
      <w:pPr>
        <w:widowControl/>
        <w:shd w:val="clear" w:color="auto" w:fill="FFFFFF"/>
        <w:spacing w:line="288" w:lineRule="auto"/>
        <w:ind w:right="863" w:rightChars="411"/>
        <w:jc w:val="righ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广东省河源监狱</w:t>
      </w:r>
    </w:p>
    <w:p>
      <w:pPr>
        <w:widowControl/>
        <w:shd w:val="clear" w:color="auto" w:fill="FFFFFF"/>
        <w:spacing w:line="288" w:lineRule="auto"/>
        <w:ind w:right="863" w:rightChars="411"/>
        <w:jc w:val="right"/>
        <w:rPr>
          <w:rFonts w:cs="宋体" w:asciiTheme="minorEastAsia" w:hAnsiTheme="minorEastAsia"/>
          <w:color w:val="333333"/>
          <w:kern w:val="0"/>
          <w:szCs w:val="21"/>
        </w:rPr>
      </w:pPr>
      <w:r>
        <w:rPr>
          <w:rFonts w:hint="eastAsia" w:cs="宋体" w:asciiTheme="minorEastAsia" w:hAnsiTheme="minorEastAsia"/>
          <w:color w:val="333333"/>
          <w:kern w:val="0"/>
          <w:szCs w:val="21"/>
        </w:rPr>
        <w:t>202</w:t>
      </w:r>
      <w:r>
        <w:rPr>
          <w:rFonts w:cs="宋体" w:asciiTheme="minorEastAsia" w:hAnsiTheme="minorEastAsia"/>
          <w:color w:val="333333"/>
          <w:kern w:val="0"/>
          <w:szCs w:val="21"/>
        </w:rPr>
        <w:t>5</w:t>
      </w:r>
      <w:r>
        <w:rPr>
          <w:rFonts w:hint="eastAsia" w:cs="宋体" w:asciiTheme="minorEastAsia" w:hAnsiTheme="minorEastAsia"/>
          <w:color w:val="333333"/>
          <w:kern w:val="0"/>
          <w:szCs w:val="21"/>
        </w:rPr>
        <w:t>年</w:t>
      </w:r>
      <w:r>
        <w:rPr>
          <w:rFonts w:cs="宋体" w:asciiTheme="minorEastAsia" w:hAnsiTheme="minorEastAsia"/>
          <w:color w:val="333333"/>
          <w:kern w:val="0"/>
          <w:szCs w:val="21"/>
        </w:rPr>
        <w:t>4</w:t>
      </w:r>
      <w:r>
        <w:rPr>
          <w:rFonts w:hint="eastAsia" w:cs="宋体" w:asciiTheme="minorEastAsia" w:hAnsiTheme="minorEastAsia"/>
          <w:color w:val="333333"/>
          <w:kern w:val="0"/>
          <w:szCs w:val="21"/>
        </w:rPr>
        <w:t>月</w:t>
      </w:r>
      <w:r>
        <w:rPr>
          <w:rFonts w:cs="宋体" w:asciiTheme="minorEastAsia" w:hAnsiTheme="minorEastAsia"/>
          <w:color w:val="333333"/>
          <w:kern w:val="0"/>
          <w:szCs w:val="21"/>
        </w:rPr>
        <w:t>1</w:t>
      </w:r>
      <w:r>
        <w:rPr>
          <w:rFonts w:hint="eastAsia" w:cs="宋体" w:asciiTheme="minorEastAsia" w:hAnsiTheme="minorEastAsia"/>
          <w:color w:val="333333"/>
          <w:kern w:val="0"/>
          <w:szCs w:val="21"/>
          <w:lang w:val="en-US" w:eastAsia="zh-CN"/>
        </w:rPr>
        <w:t>8</w:t>
      </w:r>
      <w:r>
        <w:rPr>
          <w:rFonts w:hint="eastAsia" w:cs="宋体" w:asciiTheme="minorEastAsia" w:hAnsiTheme="minorEastAsia"/>
          <w:color w:val="333333"/>
          <w:kern w:val="0"/>
          <w:szCs w:val="21"/>
        </w:rPr>
        <w:t>日</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45"/>
    <w:rsid w:val="000B4818"/>
    <w:rsid w:val="0020390F"/>
    <w:rsid w:val="00230C36"/>
    <w:rsid w:val="00253A41"/>
    <w:rsid w:val="00310728"/>
    <w:rsid w:val="00376566"/>
    <w:rsid w:val="003854D3"/>
    <w:rsid w:val="003C3B63"/>
    <w:rsid w:val="003F0A05"/>
    <w:rsid w:val="004472B8"/>
    <w:rsid w:val="00470593"/>
    <w:rsid w:val="004874FD"/>
    <w:rsid w:val="004F23BF"/>
    <w:rsid w:val="00535B08"/>
    <w:rsid w:val="005373A7"/>
    <w:rsid w:val="005457F4"/>
    <w:rsid w:val="00592A73"/>
    <w:rsid w:val="005A6F08"/>
    <w:rsid w:val="005B67E9"/>
    <w:rsid w:val="00661869"/>
    <w:rsid w:val="007712B3"/>
    <w:rsid w:val="007D1021"/>
    <w:rsid w:val="007D7D52"/>
    <w:rsid w:val="00805468"/>
    <w:rsid w:val="008871F1"/>
    <w:rsid w:val="009C2D10"/>
    <w:rsid w:val="009E1148"/>
    <w:rsid w:val="00A305F8"/>
    <w:rsid w:val="00A37F0F"/>
    <w:rsid w:val="00A611D8"/>
    <w:rsid w:val="00A76567"/>
    <w:rsid w:val="00A875BE"/>
    <w:rsid w:val="00A93937"/>
    <w:rsid w:val="00AF64CE"/>
    <w:rsid w:val="00B4223F"/>
    <w:rsid w:val="00C20828"/>
    <w:rsid w:val="00C414E3"/>
    <w:rsid w:val="00C601E2"/>
    <w:rsid w:val="00DB2380"/>
    <w:rsid w:val="00E10718"/>
    <w:rsid w:val="00E17245"/>
    <w:rsid w:val="00E208DE"/>
    <w:rsid w:val="00E33E6F"/>
    <w:rsid w:val="00E51AED"/>
    <w:rsid w:val="00E5697B"/>
    <w:rsid w:val="00EE3F11"/>
    <w:rsid w:val="00F72A22"/>
    <w:rsid w:val="39153257"/>
    <w:rsid w:val="3B5E1623"/>
    <w:rsid w:val="653B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标题 1 Char"/>
    <w:basedOn w:val="7"/>
    <w:link w:val="2"/>
    <w:uiPriority w:val="9"/>
    <w:rPr>
      <w:rFonts w:ascii="宋体" w:hAnsi="宋体" w:eastAsia="宋体" w:cs="宋体"/>
      <w:b/>
      <w:bCs/>
      <w:kern w:val="36"/>
      <w:sz w:val="48"/>
      <w:szCs w:val="48"/>
    </w:rPr>
  </w:style>
  <w:style w:type="character" w:customStyle="1" w:styleId="11">
    <w:name w:val="批注框文本 Char"/>
    <w:basedOn w:val="7"/>
    <w:link w:val="3"/>
    <w:semiHidden/>
    <w:qFormat/>
    <w:uiPriority w:val="99"/>
    <w:rPr>
      <w:sz w:val="18"/>
      <w:szCs w:val="18"/>
    </w:rPr>
  </w:style>
  <w:style w:type="character" w:customStyle="1" w:styleId="12">
    <w:name w:val="页眉 Char"/>
    <w:basedOn w:val="7"/>
    <w:link w:val="5"/>
    <w:qFormat/>
    <w:uiPriority w:val="99"/>
    <w:rPr>
      <w:sz w:val="18"/>
      <w:szCs w:val="18"/>
    </w:rPr>
  </w:style>
  <w:style w:type="character" w:customStyle="1" w:styleId="13">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244</Words>
  <Characters>1392</Characters>
  <Lines>11</Lines>
  <Paragraphs>3</Paragraphs>
  <TotalTime>16</TotalTime>
  <ScaleCrop>false</ScaleCrop>
  <LinksUpToDate>false</LinksUpToDate>
  <CharactersWithSpaces>1633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2025-04-16T01:32:00Z</dcterms:created>
  <dc:creator>顺为招标</dc:creator>
  <cp:lastModifiedBy>何坤锋</cp:lastModifiedBy>
  <cp:lastPrinted>2024-10-09T06:19:00Z</cp:lastPrinted>
  <dcterms:modified xsi:type="dcterms:W3CDTF">2025-04-17T07:07:37Z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