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</w:pPr>
      <w:bookmarkStart w:id="0" w:name="_Toc28359022"/>
      <w:bookmarkStart w:id="1" w:name="_Toc35393809"/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广东省广裕集团河源莲塘实业有限责任公司购买</w:t>
      </w:r>
    </w:p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hint="eastAsia" w:ascii="宋体" w:hAnsi="宋体" w:eastAsia="宋体" w:cs="宋体"/>
          <w:color w:val="auto"/>
          <w:sz w:val="36"/>
          <w:szCs w:val="36"/>
        </w:rPr>
      </w:pPr>
      <w:r>
        <w:rPr>
          <w:rFonts w:hint="eastAsia" w:ascii="宋体" w:hAnsi="宋体" w:eastAsia="宋体" w:cs="宋体"/>
          <w:color w:val="auto"/>
          <w:sz w:val="36"/>
          <w:szCs w:val="36"/>
          <w:lang w:eastAsia="zh-CN"/>
        </w:rPr>
        <w:t>装卸服务项目</w:t>
      </w:r>
      <w:r>
        <w:rPr>
          <w:rFonts w:hint="eastAsia" w:ascii="宋体" w:hAnsi="宋体" w:eastAsia="宋体" w:cs="宋体"/>
          <w:color w:val="auto"/>
          <w:sz w:val="36"/>
          <w:szCs w:val="36"/>
        </w:rPr>
        <w:t>成交结果公告</w:t>
      </w:r>
      <w:bookmarkEnd w:id="0"/>
      <w:bookmarkEnd w:id="1"/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bookmarkStart w:id="14" w:name="_GoBack"/>
      <w:bookmarkEnd w:id="14"/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一、项目编号：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zh-CN"/>
        </w:rPr>
        <w:t>NCYZB2025HC03015</w:t>
      </w:r>
    </w:p>
    <w:p>
      <w:pPr>
        <w:ind w:left="2240" w:hanging="2240" w:hangingChars="80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广东省广裕集团河源莲塘实业有限责任公司购买装卸服务项目</w:t>
      </w:r>
    </w:p>
    <w:p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三、成交信息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成交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供应商名称：河源市仁安实业投资有限公司</w:t>
      </w:r>
    </w:p>
    <w:p>
      <w:pPr>
        <w:ind w:left="2799" w:leftChars="266" w:hanging="2240" w:hangingChars="800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成交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</w:rPr>
        <w:t>供应商地址：河源市高新技术开发区生活配套区内F1区B栋B03、B04号</w:t>
      </w:r>
    </w:p>
    <w:p>
      <w:pPr>
        <w:pStyle w:val="6"/>
        <w:ind w:left="1959" w:leftChars="266" w:hanging="1400" w:hangingChars="500"/>
        <w:rPr>
          <w:rFonts w:hint="eastAsia" w:ascii="仿宋_GB2312" w:hAnsi="仿宋_GB2312" w:eastAsia="仿宋_GB2312" w:cs="仿宋_GB231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aps w:val="0"/>
          <w:color w:val="auto"/>
          <w:kern w:val="2"/>
          <w:sz w:val="28"/>
          <w:szCs w:val="28"/>
          <w:highlight w:val="none"/>
          <w:lang w:val="en-US" w:eastAsia="zh-CN" w:bidi="ar-SA"/>
        </w:rPr>
        <w:t>成交金额：人民币陆拾万元整（¥600000.00）</w:t>
      </w: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主要标的信息</w:t>
      </w:r>
    </w:p>
    <w:tbl>
      <w:tblPr>
        <w:tblStyle w:val="9"/>
        <w:tblW w:w="9888" w:type="dxa"/>
        <w:tblInd w:w="-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546"/>
        <w:gridCol w:w="2030"/>
        <w:gridCol w:w="1460"/>
        <w:gridCol w:w="1445"/>
        <w:gridCol w:w="2257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27" w:type="dxa"/>
            <w:vMerge w:val="restart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eastAsia="zh-CN"/>
              </w:rPr>
              <w:t>服务类</w:t>
            </w:r>
          </w:p>
        </w:tc>
        <w:tc>
          <w:tcPr>
            <w:tcW w:w="546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3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1460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服务范围</w:t>
            </w:r>
          </w:p>
        </w:tc>
        <w:tc>
          <w:tcPr>
            <w:tcW w:w="1445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服务要求</w:t>
            </w:r>
          </w:p>
        </w:tc>
        <w:tc>
          <w:tcPr>
            <w:tcW w:w="2257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服务时间</w:t>
            </w:r>
          </w:p>
        </w:tc>
        <w:tc>
          <w:tcPr>
            <w:tcW w:w="152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服务标准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27" w:type="dxa"/>
            <w:vMerge w:val="continue"/>
            <w:vAlign w:val="top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20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广东省广裕集团河源莲塘实业有限责任公司购买装卸服务项目</w:t>
            </w:r>
          </w:p>
        </w:tc>
        <w:tc>
          <w:tcPr>
            <w:tcW w:w="146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采购人指定地点</w:t>
            </w:r>
          </w:p>
        </w:tc>
        <w:tc>
          <w:tcPr>
            <w:tcW w:w="144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按《磋商文件》要求执行</w:t>
            </w:r>
          </w:p>
        </w:tc>
        <w:tc>
          <w:tcPr>
            <w:tcW w:w="225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12个月</w:t>
            </w:r>
          </w:p>
        </w:tc>
        <w:tc>
          <w:tcPr>
            <w:tcW w:w="1523" w:type="dxa"/>
            <w:vAlign w:val="center"/>
          </w:tcPr>
          <w:p>
            <w:pPr>
              <w:pStyle w:val="10"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按《磋商文件》要求执行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五、评审专家（单一来源采购人员）名单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彭和平、李如寿、李力（采购人代表）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六、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代理服务收费标准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及收费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参照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中华人民共和国国家发展计划委员会颁发的计价格[2002]1980号、国家发改委[2003]857号及发改价格[2011]534号文规定的“服务类”计算。 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本项目代理费总金额：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0.8280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万元（人民币）</w:t>
      </w:r>
    </w:p>
    <w:p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七、公告期限</w:t>
      </w:r>
    </w:p>
    <w:p>
      <w:pPr>
        <w:ind w:firstLine="560" w:firstLineChars="200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自本公告发布之日起1个工作日。</w:t>
      </w:r>
    </w:p>
    <w:p>
      <w:pPr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八、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其他补充事宜</w:t>
      </w:r>
    </w:p>
    <w:p>
      <w:pPr>
        <w:pStyle w:val="2"/>
        <w:numPr>
          <w:ilvl w:val="0"/>
          <w:numId w:val="0"/>
        </w:numPr>
        <w:ind w:leftChars="0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评审意见：</w:t>
      </w:r>
    </w:p>
    <w:tbl>
      <w:tblPr>
        <w:tblStyle w:val="8"/>
        <w:tblW w:w="93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8"/>
        <w:gridCol w:w="1142"/>
        <w:gridCol w:w="1196"/>
        <w:gridCol w:w="1196"/>
        <w:gridCol w:w="1196"/>
        <w:gridCol w:w="1337"/>
        <w:gridCol w:w="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24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响应供应商名称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资格符合性审查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商务得分（35%）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技术得分（35%）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价格得分（30%）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综合得分（100%）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得分排名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4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河源汇龙通达运输有限公司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通过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23.00 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26.33 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30.00 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79.33 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4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河源市志诚人力资源有限公司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通过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20.00 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7.00 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27.48 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54.48 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河源市仁安实业投资有限公司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通过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35.00 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28.33 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28.33 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91.67 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46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河源市鸿鑫劳务派遣有限公司</w:t>
            </w:r>
          </w:p>
        </w:tc>
        <w:tc>
          <w:tcPr>
            <w:tcW w:w="114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通过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8.00 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6.00 </w:t>
            </w:r>
          </w:p>
        </w:tc>
        <w:tc>
          <w:tcPr>
            <w:tcW w:w="119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26.47 </w:t>
            </w:r>
          </w:p>
        </w:tc>
        <w:tc>
          <w:tcPr>
            <w:tcW w:w="133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40.47 </w:t>
            </w:r>
          </w:p>
        </w:tc>
        <w:tc>
          <w:tcPr>
            <w:tcW w:w="81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bookmarkStart w:id="2" w:name="_Toc28359023"/>
      <w:bookmarkStart w:id="3" w:name="_Toc35393810"/>
      <w:bookmarkStart w:id="4" w:name="_Toc28359100"/>
      <w:bookmarkStart w:id="5" w:name="_Toc35393641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1.采购人信息</w:t>
      </w:r>
      <w:bookmarkEnd w:id="2"/>
      <w:bookmarkEnd w:id="3"/>
      <w:bookmarkEnd w:id="4"/>
      <w:bookmarkEnd w:id="5"/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</w:pPr>
      <w:bookmarkStart w:id="6" w:name="_Toc28359101"/>
      <w:bookmarkStart w:id="7" w:name="_Toc28359024"/>
      <w:bookmarkStart w:id="8" w:name="_Toc35393811"/>
      <w:bookmarkStart w:id="9" w:name="_Toc35393642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名称：广东省广裕集团河源莲塘实业有限责任公司　　　　　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地址：河源市江东新区东环路南2号</w:t>
      </w:r>
    </w:p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联系人：刘先生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 xml:space="preserve">    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系方式：0762-3285806　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2.采购代理机构信息</w:t>
      </w:r>
      <w:bookmarkEnd w:id="6"/>
      <w:bookmarkEnd w:id="7"/>
      <w:bookmarkEnd w:id="8"/>
      <w:bookmarkEnd w:id="9"/>
    </w:p>
    <w:p>
      <w:pPr>
        <w:spacing w:line="360" w:lineRule="auto"/>
        <w:ind w:firstLine="280" w:firstLineChars="10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名称：河源市采阳招标代理有限公司 </w:t>
      </w:r>
    </w:p>
    <w:p>
      <w:pPr>
        <w:spacing w:line="360" w:lineRule="auto"/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地址：河源市兴源路北面中山大道东边怡翠阁3A号</w:t>
      </w:r>
    </w:p>
    <w:p>
      <w:pPr>
        <w:pStyle w:val="2"/>
        <w:ind w:left="0" w:leftChars="0"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  <w:t>李小姐</w:t>
      </w:r>
    </w:p>
    <w:p>
      <w:pPr>
        <w:spacing w:line="360" w:lineRule="auto"/>
        <w:ind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联系方式：0762-3827828</w:t>
      </w:r>
    </w:p>
    <w:p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bookmarkStart w:id="10" w:name="_Toc28359102"/>
      <w:bookmarkStart w:id="11" w:name="_Toc35393643"/>
      <w:bookmarkStart w:id="12" w:name="_Toc35393812"/>
      <w:bookmarkStart w:id="13" w:name="_Toc28359025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3.项目联系方式</w:t>
      </w:r>
      <w:bookmarkEnd w:id="10"/>
      <w:bookmarkEnd w:id="11"/>
      <w:bookmarkEnd w:id="12"/>
      <w:bookmarkEnd w:id="13"/>
    </w:p>
    <w:p>
      <w:pPr>
        <w:spacing w:line="360" w:lineRule="auto"/>
        <w:ind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 xml:space="preserve">项目负责人：李小贞 </w:t>
      </w:r>
    </w:p>
    <w:p>
      <w:pPr>
        <w:spacing w:line="360" w:lineRule="auto"/>
        <w:ind w:firstLine="28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28"/>
          <w:szCs w:val="28"/>
          <w:u w:val="none"/>
          <w:lang w:val="en-US" w:eastAsia="zh-CN" w:bidi="ar-SA"/>
        </w:rPr>
        <w:t>电话：0762-3827828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adjustRightInd w:val="0"/>
        <w:snapToGrid w:val="0"/>
        <w:spacing w:line="560" w:lineRule="exact"/>
        <w:ind w:firstLine="2800" w:firstLineChars="1000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广东省广裕集团河源莲塘实业有限责任公司</w:t>
      </w:r>
    </w:p>
    <w:p>
      <w:pPr>
        <w:adjustRightInd w:val="0"/>
        <w:snapToGrid w:val="0"/>
        <w:spacing w:line="560" w:lineRule="exact"/>
        <w:ind w:firstLine="3640" w:firstLineChars="13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none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537C3"/>
    <w:rsid w:val="4FB5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Body Text Indent"/>
    <w:next w:val="5"/>
    <w:qFormat/>
    <w:uiPriority w:val="0"/>
    <w:pPr>
      <w:widowControl w:val="0"/>
      <w:ind w:firstLine="56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5">
    <w:name w:val="envelope return"/>
    <w:qFormat/>
    <w:uiPriority w:val="0"/>
    <w:pPr>
      <w:widowControl w:val="0"/>
      <w:snapToGrid w:val="0"/>
      <w:jc w:val="both"/>
    </w:pPr>
    <w:rPr>
      <w:rFonts w:ascii="Arial" w:hAnsi="Arial" w:eastAsia="Calibri" w:cs="Times New Roman"/>
      <w:kern w:val="2"/>
      <w:sz w:val="21"/>
      <w:szCs w:val="24"/>
      <w:lang w:val="en-US" w:eastAsia="zh-CN" w:bidi="ar-SA"/>
    </w:rPr>
  </w:style>
  <w:style w:type="paragraph" w:styleId="6">
    <w:name w:val="toc 1"/>
    <w:next w:val="1"/>
    <w:qFormat/>
    <w:uiPriority w:val="99"/>
    <w:pPr>
      <w:widowControl w:val="0"/>
      <w:tabs>
        <w:tab w:val="right" w:leader="dot" w:pos="9177"/>
      </w:tabs>
      <w:spacing w:line="360" w:lineRule="auto"/>
      <w:jc w:val="left"/>
    </w:pPr>
    <w:rPr>
      <w:rFonts w:ascii="宋体" w:hAnsi="宋体" w:eastAsia="宋体" w:cs="Times New Roman"/>
      <w:b/>
      <w:bCs/>
      <w:caps/>
      <w:kern w:val="2"/>
      <w:sz w:val="24"/>
      <w:szCs w:val="24"/>
      <w:lang w:val="en-US" w:eastAsia="zh-CN" w:bidi="ar-SA"/>
    </w:rPr>
  </w:style>
  <w:style w:type="table" w:styleId="9">
    <w:name w:val="Table Grid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河源监狱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2025-04-18T09:02:00Z</dcterms:created>
  <dc:creator>黄秋菊</dc:creator>
  <cp:lastModifiedBy>黄秋菊</cp:lastModifiedBy>
  <dcterms:modified xsi:type="dcterms:W3CDTF">2025-04-18T09:03:43Z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