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00" w:lineRule="exact"/>
        <w:ind w:left="0" w:leftChars="0" w:firstLine="0" w:firstLineChars="0"/>
        <w:contextualSpacing/>
        <w:jc w:val="center"/>
        <w:textAlignment w:val="auto"/>
        <w:outlineLvl w:val="9"/>
        <w:rPr>
          <w:rFonts w:hint="eastAsia"/>
          <w:b/>
          <w:bCs/>
          <w:sz w:val="44"/>
          <w:szCs w:val="44"/>
        </w:rPr>
      </w:pPr>
      <w:r>
        <w:rPr>
          <w:rFonts w:hint="eastAsia"/>
          <w:b/>
          <w:bCs/>
          <w:sz w:val="44"/>
          <w:szCs w:val="44"/>
        </w:rPr>
        <w:t>广东省河源</w:t>
      </w:r>
      <w:r>
        <w:rPr>
          <w:rFonts w:hint="eastAsia"/>
          <w:b/>
          <w:bCs/>
          <w:sz w:val="44"/>
          <w:szCs w:val="44"/>
          <w:lang w:val="en-US" w:eastAsia="zh-CN"/>
        </w:rPr>
        <w:t>莲塘实业有限责任公司废旧物资</w:t>
      </w:r>
      <w:r>
        <w:rPr>
          <w:rFonts w:hint="eastAsia"/>
          <w:b/>
          <w:bCs/>
          <w:sz w:val="44"/>
          <w:szCs w:val="44"/>
        </w:rPr>
        <w:t>处置项目竞价公告</w:t>
      </w:r>
    </w:p>
    <w:p>
      <w:pPr>
        <w:keepNext w:val="0"/>
        <w:keepLines w:val="0"/>
        <w:pageBreakBefore w:val="0"/>
        <w:kinsoku/>
        <w:wordWrap/>
        <w:overflowPunct/>
        <w:topLinePunct w:val="0"/>
        <w:autoSpaceDE/>
        <w:autoSpaceDN/>
        <w:bidi w:val="0"/>
        <w:adjustRightInd/>
        <w:spacing w:line="500" w:lineRule="exact"/>
        <w:ind w:firstLine="883" w:firstLineChars="200"/>
        <w:contextualSpacing/>
        <w:jc w:val="both"/>
        <w:textAlignment w:val="auto"/>
        <w:outlineLvl w:val="9"/>
        <w:rPr>
          <w:rFonts w:hint="eastAsia"/>
          <w:b/>
          <w:bCs/>
          <w:sz w:val="44"/>
          <w:szCs w:val="44"/>
        </w:rPr>
      </w:pPr>
    </w:p>
    <w:p>
      <w:pPr>
        <w:keepNext w:val="0"/>
        <w:keepLines w:val="0"/>
        <w:pageBreakBefore w:val="0"/>
        <w:kinsoku/>
        <w:wordWrap/>
        <w:overflowPunct/>
        <w:topLinePunct w:val="0"/>
        <w:autoSpaceDE/>
        <w:autoSpaceDN/>
        <w:bidi w:val="0"/>
        <w:adjustRightInd/>
        <w:spacing w:line="500" w:lineRule="exact"/>
        <w:ind w:firstLine="640" w:firstLineChars="200"/>
        <w:contextualSpacing/>
        <w:jc w:val="both"/>
        <w:textAlignment w:val="auto"/>
        <w:outlineLvl w:val="9"/>
        <w:rPr>
          <w:rFonts w:hint="eastAsia" w:ascii="仿宋_GB2312" w:hAnsi="宋体" w:eastAsia="仿宋_GB2312"/>
          <w:sz w:val="32"/>
          <w:szCs w:val="32"/>
        </w:rPr>
      </w:pPr>
      <w:r>
        <w:rPr>
          <w:rFonts w:hint="eastAsia" w:ascii="仿宋_GB2312" w:hAnsi="宋体" w:eastAsia="仿宋_GB2312"/>
          <w:sz w:val="32"/>
          <w:szCs w:val="32"/>
        </w:rPr>
        <w:t>广东省河源</w:t>
      </w:r>
      <w:r>
        <w:rPr>
          <w:rFonts w:hint="eastAsia" w:ascii="仿宋_GB2312" w:hAnsi="宋体" w:eastAsia="仿宋_GB2312"/>
          <w:sz w:val="32"/>
          <w:szCs w:val="32"/>
          <w:lang w:val="en-US" w:eastAsia="zh-CN"/>
        </w:rPr>
        <w:t>莲塘实业有限责任公司</w:t>
      </w:r>
      <w:r>
        <w:rPr>
          <w:rFonts w:hint="eastAsia" w:ascii="仿宋_GB2312" w:hAnsi="宋体" w:eastAsia="仿宋_GB2312"/>
          <w:sz w:val="32"/>
          <w:szCs w:val="32"/>
          <w:lang w:val="zh-CN"/>
        </w:rPr>
        <w:t>（</w:t>
      </w:r>
      <w:r>
        <w:rPr>
          <w:rFonts w:hint="eastAsia" w:ascii="仿宋_GB2312" w:hAnsi="宋体" w:eastAsia="仿宋_GB2312"/>
          <w:sz w:val="32"/>
          <w:szCs w:val="32"/>
        </w:rPr>
        <w:t>以下简称“采购人”）计划采用</w:t>
      </w:r>
      <w:r>
        <w:rPr>
          <w:rFonts w:hint="eastAsia" w:ascii="仿宋_GB2312" w:hAnsi="宋体" w:eastAsia="仿宋_GB2312"/>
          <w:sz w:val="32"/>
          <w:szCs w:val="32"/>
          <w:lang w:val="en-US" w:eastAsia="zh-CN"/>
        </w:rPr>
        <w:t>竞</w:t>
      </w:r>
      <w:r>
        <w:rPr>
          <w:rFonts w:hint="eastAsia" w:ascii="仿宋_GB2312" w:hAnsi="宋体" w:eastAsia="仿宋_GB2312"/>
          <w:sz w:val="32"/>
          <w:szCs w:val="32"/>
          <w:lang w:eastAsia="zh-CN"/>
        </w:rPr>
        <w:t>价</w:t>
      </w:r>
      <w:r>
        <w:rPr>
          <w:rFonts w:hint="eastAsia" w:ascii="仿宋_GB2312" w:hAnsi="宋体" w:eastAsia="仿宋_GB2312"/>
          <w:sz w:val="32"/>
          <w:szCs w:val="32"/>
        </w:rPr>
        <w:t>方式</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选取</w:t>
      </w:r>
      <w:r>
        <w:rPr>
          <w:rFonts w:hint="eastAsia" w:ascii="仿宋" w:hAnsi="仿宋" w:eastAsia="仿宋" w:cs="仿宋"/>
          <w:sz w:val="32"/>
          <w:szCs w:val="32"/>
          <w:lang w:val="en-US" w:eastAsia="zh-CN"/>
        </w:rPr>
        <w:t>废旧物资处置项目</w:t>
      </w:r>
      <w:r>
        <w:rPr>
          <w:rFonts w:hint="eastAsia" w:ascii="仿宋_GB2312" w:hAnsi="宋体" w:eastAsia="仿宋_GB2312"/>
          <w:sz w:val="32"/>
          <w:szCs w:val="32"/>
          <w:lang w:val="en-US" w:eastAsia="zh-CN"/>
        </w:rPr>
        <w:t>买受人</w:t>
      </w:r>
      <w:r>
        <w:rPr>
          <w:rFonts w:hint="eastAsia" w:ascii="仿宋_GB2312" w:hAnsi="宋体" w:eastAsia="仿宋_GB2312"/>
          <w:sz w:val="32"/>
          <w:szCs w:val="32"/>
        </w:rPr>
        <w:t>，</w:t>
      </w:r>
      <w:r>
        <w:rPr>
          <w:rFonts w:hint="eastAsia" w:ascii="仿宋_GB2312" w:hAnsi="宋体" w:eastAsia="仿宋_GB2312"/>
          <w:sz w:val="32"/>
          <w:szCs w:val="32"/>
          <w:lang w:val="zh-CN"/>
        </w:rPr>
        <w:t>欢迎符合资格条件</w:t>
      </w:r>
      <w:r>
        <w:rPr>
          <w:rFonts w:hint="eastAsia" w:ascii="仿宋_GB2312" w:hAnsi="宋体" w:eastAsia="仿宋_GB2312"/>
          <w:sz w:val="32"/>
          <w:szCs w:val="32"/>
        </w:rPr>
        <w:t>的</w:t>
      </w:r>
      <w:r>
        <w:rPr>
          <w:rFonts w:hint="eastAsia" w:ascii="仿宋_GB2312" w:hAnsi="宋体" w:eastAsia="仿宋_GB2312"/>
          <w:sz w:val="32"/>
          <w:szCs w:val="32"/>
          <w:lang w:val="en-US" w:eastAsia="zh-CN"/>
        </w:rPr>
        <w:t>竞买人</w:t>
      </w:r>
      <w:r>
        <w:rPr>
          <w:rFonts w:hint="eastAsia" w:ascii="仿宋_GB2312" w:hAnsi="宋体" w:eastAsia="仿宋_GB2312"/>
          <w:sz w:val="32"/>
          <w:szCs w:val="32"/>
        </w:rPr>
        <w:t>参加。</w:t>
      </w:r>
    </w:p>
    <w:p>
      <w:pPr>
        <w:keepNext w:val="0"/>
        <w:keepLines w:val="0"/>
        <w:pageBreakBefore w:val="0"/>
        <w:numPr>
          <w:ilvl w:val="0"/>
          <w:numId w:val="1"/>
        </w:numPr>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en-US" w:eastAsia="zh-CN"/>
        </w:rPr>
        <w:t>项目</w:t>
      </w:r>
      <w:r>
        <w:rPr>
          <w:rFonts w:hint="eastAsia" w:ascii="黑体" w:hAnsi="黑体" w:eastAsia="黑体" w:cs="黑体"/>
          <w:sz w:val="32"/>
          <w:szCs w:val="32"/>
          <w:lang w:val="zh-CN"/>
        </w:rPr>
        <w:t>需求</w:t>
      </w:r>
    </w:p>
    <w:p>
      <w:pPr>
        <w:keepNext w:val="0"/>
        <w:keepLines w:val="0"/>
        <w:pageBreakBefore w:val="0"/>
        <w:kinsoku/>
        <w:wordWrap/>
        <w:overflowPunct/>
        <w:topLinePunct w:val="0"/>
        <w:autoSpaceDE/>
        <w:autoSpaceDN/>
        <w:bidi w:val="0"/>
        <w:adjustRightInd/>
        <w:spacing w:line="500" w:lineRule="exact"/>
        <w:ind w:left="0" w:leftChars="0" w:firstLine="640" w:firstLineChars="200"/>
        <w:jc w:val="both"/>
        <w:textAlignment w:val="auto"/>
        <w:outlineLvl w:val="9"/>
        <w:rPr>
          <w:rFonts w:hint="default" w:ascii="仿宋" w:hAnsi="仿宋" w:eastAsia="黑体" w:cs="仿宋"/>
          <w:color w:val="FF0000"/>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项目编号：</w:t>
      </w:r>
      <w:r>
        <w:rPr>
          <w:rFonts w:hint="eastAsia" w:ascii="黑体" w:hAnsi="黑体" w:eastAsia="黑体" w:cs="黑体"/>
          <w:sz w:val="32"/>
          <w:szCs w:val="32"/>
          <w:lang w:val="en-US" w:eastAsia="zh-CN"/>
        </w:rPr>
        <w:t>****</w:t>
      </w:r>
    </w:p>
    <w:p>
      <w:pPr>
        <w:keepNext w:val="0"/>
        <w:keepLines w:val="0"/>
        <w:pageBreakBefore w:val="0"/>
        <w:kinsoku/>
        <w:wordWrap/>
        <w:overflowPunct/>
        <w:topLinePunct w:val="0"/>
        <w:autoSpaceDE/>
        <w:autoSpaceDN/>
        <w:bidi w:val="0"/>
        <w:adjustRightInd/>
        <w:snapToGrid w:val="0"/>
        <w:spacing w:line="500" w:lineRule="exact"/>
        <w:ind w:firstLine="640" w:firstLineChars="200"/>
        <w:contextualSpacing/>
        <w:jc w:val="both"/>
        <w:textAlignment w:val="auto"/>
        <w:outlineLvl w:val="9"/>
        <w:rPr>
          <w:rFonts w:hint="eastAsia" w:ascii="仿宋_GB2312" w:hAnsi="宋体" w:eastAsia="仿宋_GB2312"/>
          <w:sz w:val="32"/>
          <w:szCs w:val="32"/>
        </w:rPr>
      </w:pPr>
      <w:r>
        <w:rPr>
          <w:rFonts w:hint="eastAsia" w:ascii="黑体" w:hAnsi="黑体" w:eastAsia="黑体" w:cs="黑体"/>
          <w:sz w:val="32"/>
          <w:szCs w:val="32"/>
          <w:lang w:val="zh-CN"/>
        </w:rPr>
        <w:t>（二）</w:t>
      </w:r>
      <w:r>
        <w:rPr>
          <w:rFonts w:hint="eastAsia" w:ascii="黑体" w:hAnsi="黑体" w:eastAsia="黑体" w:cs="黑体"/>
          <w:sz w:val="32"/>
          <w:szCs w:val="32"/>
          <w:lang w:val="en-US" w:eastAsia="zh-CN"/>
        </w:rPr>
        <w:t>项目名称</w:t>
      </w:r>
      <w:r>
        <w:rPr>
          <w:rFonts w:hint="eastAsia" w:ascii="黑体" w:hAnsi="黑体" w:eastAsia="黑体" w:cs="黑体"/>
          <w:sz w:val="32"/>
          <w:szCs w:val="32"/>
          <w:lang w:val="zh-CN"/>
        </w:rPr>
        <w:t>：</w:t>
      </w:r>
      <w:r>
        <w:rPr>
          <w:rFonts w:hint="eastAsia" w:ascii="仿宋_GB2312" w:hAnsi="宋体" w:eastAsia="仿宋_GB2312"/>
          <w:sz w:val="32"/>
          <w:szCs w:val="32"/>
          <w:lang w:val="en-US" w:eastAsia="zh-CN"/>
        </w:rPr>
        <w:t>广东省河源莲塘实业有限责任公司废</w:t>
      </w:r>
      <w:r>
        <w:rPr>
          <w:rFonts w:hint="eastAsia" w:ascii="仿宋" w:hAnsi="仿宋" w:eastAsia="仿宋" w:cs="仿宋"/>
          <w:sz w:val="32"/>
          <w:szCs w:val="32"/>
          <w:lang w:val="en-US" w:eastAsia="zh-CN"/>
        </w:rPr>
        <w:t>旧物资处置项目</w:t>
      </w:r>
      <w:r>
        <w:rPr>
          <w:rFonts w:hint="eastAsia" w:ascii="仿宋_GB2312" w:hAnsi="宋体" w:eastAsia="仿宋_GB2312"/>
          <w:sz w:val="32"/>
          <w:szCs w:val="32"/>
        </w:rPr>
        <w:t>（</w:t>
      </w:r>
      <w:r>
        <w:rPr>
          <w:rFonts w:hint="eastAsia" w:ascii="仿宋_GB2312" w:hAnsi="宋体" w:eastAsia="仿宋_GB2312"/>
          <w:sz w:val="32"/>
          <w:szCs w:val="32"/>
          <w:lang w:val="en-US" w:eastAsia="zh-CN"/>
        </w:rPr>
        <w:t>详</w:t>
      </w:r>
      <w:r>
        <w:rPr>
          <w:rFonts w:hint="eastAsia" w:ascii="仿宋_GB2312" w:hAnsi="宋体" w:eastAsia="仿宋_GB2312"/>
          <w:sz w:val="32"/>
          <w:szCs w:val="32"/>
        </w:rPr>
        <w:t>见</w:t>
      </w:r>
      <w:r>
        <w:rPr>
          <w:rFonts w:hint="eastAsia" w:ascii="仿宋_GB2312" w:hAnsi="宋体" w:eastAsia="仿宋_GB2312"/>
          <w:sz w:val="32"/>
          <w:szCs w:val="32"/>
          <w:lang w:val="en-US" w:eastAsia="zh-CN"/>
        </w:rPr>
        <w:t>附件</w:t>
      </w:r>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val="0"/>
        <w:spacing w:line="500" w:lineRule="exact"/>
        <w:ind w:firstLine="640" w:firstLineChars="200"/>
        <w:contextualSpacing/>
        <w:jc w:val="both"/>
        <w:textAlignment w:val="auto"/>
        <w:outlineLvl w:val="9"/>
        <w:rPr>
          <w:rStyle w:val="6"/>
          <w:rFonts w:hint="eastAsia" w:ascii="仿宋" w:hAnsi="仿宋" w:eastAsia="仿宋" w:cs="仿宋"/>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评估价（报价最低限价）</w:t>
      </w:r>
      <w:r>
        <w:rPr>
          <w:rFonts w:hint="eastAsia" w:ascii="黑体" w:hAnsi="黑体" w:eastAsia="黑体" w:cs="黑体"/>
          <w:sz w:val="32"/>
          <w:szCs w:val="32"/>
          <w:lang w:val="zh-CN"/>
        </w:rPr>
        <w:t>：</w:t>
      </w:r>
      <w:r>
        <w:rPr>
          <w:rStyle w:val="6"/>
          <w:rFonts w:hint="eastAsia" w:ascii="仿宋" w:hAnsi="仿宋" w:eastAsia="仿宋" w:cs="仿宋"/>
          <w:sz w:val="32"/>
          <w:szCs w:val="32"/>
          <w:lang w:val="en-US" w:eastAsia="zh-CN"/>
        </w:rPr>
        <w:t>人民币</w:t>
      </w:r>
      <w:r>
        <w:rPr>
          <w:rStyle w:val="6"/>
          <w:rFonts w:hint="eastAsia" w:ascii="仿宋_GB2312" w:hAnsi="仿宋_GB2312" w:eastAsia="仿宋_GB2312" w:cs="仿宋_GB2312"/>
          <w:sz w:val="32"/>
          <w:szCs w:val="32"/>
          <w:lang w:val="en-US" w:eastAsia="zh-CN"/>
        </w:rPr>
        <w:t>45441</w:t>
      </w:r>
      <w:r>
        <w:rPr>
          <w:rStyle w:val="6"/>
          <w:rFonts w:hint="eastAsia" w:ascii="仿宋" w:hAnsi="仿宋" w:eastAsia="仿宋" w:cs="仿宋"/>
          <w:sz w:val="32"/>
          <w:szCs w:val="32"/>
          <w:lang w:val="en-US" w:eastAsia="zh-CN"/>
        </w:rPr>
        <w:t>元</w:t>
      </w:r>
    </w:p>
    <w:p>
      <w:pPr>
        <w:pStyle w:val="2"/>
        <w:keepNext w:val="0"/>
        <w:keepLines w:val="0"/>
        <w:pageBreakBefore w:val="0"/>
        <w:numPr>
          <w:ilvl w:val="0"/>
          <w:numId w:val="0"/>
        </w:numPr>
        <w:kinsoku/>
        <w:wordWrap/>
        <w:overflowPunct/>
        <w:topLinePunct w:val="0"/>
        <w:autoSpaceDE/>
        <w:autoSpaceDN/>
        <w:bidi w:val="0"/>
        <w:adjustRightInd/>
        <w:spacing w:line="500" w:lineRule="exact"/>
        <w:ind w:left="0" w:leftChars="0" w:firstLine="640" w:firstLineChars="20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zh-CN"/>
        </w:rPr>
        <w:t>（四）</w:t>
      </w:r>
      <w:r>
        <w:rPr>
          <w:rFonts w:hint="eastAsia" w:ascii="黑体" w:hAnsi="黑体" w:eastAsia="黑体" w:cs="黑体"/>
          <w:sz w:val="32"/>
          <w:szCs w:val="32"/>
          <w:lang w:val="en-US" w:eastAsia="zh-CN"/>
        </w:rPr>
        <w:t>处置方式：</w:t>
      </w:r>
      <w:r>
        <w:rPr>
          <w:rFonts w:hint="eastAsia" w:ascii="仿宋" w:hAnsi="仿宋" w:eastAsia="仿宋" w:cs="仿宋"/>
          <w:sz w:val="32"/>
          <w:szCs w:val="32"/>
          <w:lang w:val="en-US" w:eastAsia="zh-CN"/>
        </w:rPr>
        <w:t>竞价</w:t>
      </w:r>
    </w:p>
    <w:p>
      <w:pPr>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lang w:val="zh-CN"/>
        </w:rPr>
        <w:t>二、合格响应供应商条件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具有独立承担民事责任的在中华人民共和国境内注册的法人或其他组织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b w:val="0"/>
          <w:bCs/>
          <w:sz w:val="32"/>
          <w:szCs w:val="32"/>
        </w:rPr>
      </w:pPr>
      <w:bookmarkStart w:id="0" w:name="_Hlk5782046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bookmarkEnd w:id="0"/>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废旧物资回收资质</w:t>
      </w:r>
      <w:r>
        <w:rPr>
          <w:rFonts w:hint="eastAsia" w:ascii="仿宋_GB2312" w:hAnsi="仿宋_GB2312" w:eastAsia="仿宋_GB2312" w:cs="仿宋_GB2312"/>
          <w:sz w:val="32"/>
          <w:szCs w:val="32"/>
        </w:rPr>
        <w:t>，具有履行本项目</w:t>
      </w:r>
      <w:r>
        <w:rPr>
          <w:rFonts w:hint="eastAsia" w:ascii="仿宋_GB2312" w:hAnsi="仿宋_GB2312" w:eastAsia="仿宋_GB2312" w:cs="仿宋_GB2312"/>
          <w:sz w:val="32"/>
          <w:szCs w:val="32"/>
          <w:lang w:val="en-US" w:eastAsia="zh-CN"/>
        </w:rPr>
        <w:t>所必需的设备和专业技术能力</w:t>
      </w:r>
      <w:r>
        <w:rPr>
          <w:rFonts w:hint="eastAsia"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三、申请方式</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响应竞买人</w:t>
      </w:r>
      <w:r>
        <w:rPr>
          <w:rFonts w:hint="eastAsia" w:ascii="仿宋" w:hAnsi="仿宋" w:eastAsia="仿宋" w:cs="仿宋"/>
          <w:color w:val="auto"/>
          <w:sz w:val="32"/>
          <w:szCs w:val="32"/>
          <w:lang w:eastAsia="zh-CN"/>
        </w:rPr>
        <w:t>请于</w:t>
      </w:r>
      <w:r>
        <w:rPr>
          <w:rFonts w:hint="eastAsia" w:ascii="仿宋" w:hAnsi="仿宋" w:eastAsia="仿宋" w:cs="仿宋"/>
          <w:color w:val="auto"/>
          <w:sz w:val="32"/>
          <w:szCs w:val="32"/>
          <w:u w:val="single"/>
          <w:lang w:val="en-US" w:eastAsia="zh-CN"/>
        </w:rPr>
        <w:t>2025</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u w:val="single"/>
          <w:lang w:val="en-US" w:eastAsia="zh-CN"/>
        </w:rPr>
        <w:t>12</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lang w:val="en-US" w:eastAsia="zh-CN"/>
        </w:rPr>
        <w:t>日</w:t>
      </w:r>
      <w:r>
        <w:rPr>
          <w:rFonts w:hint="eastAsia" w:ascii="仿宋" w:hAnsi="仿宋" w:eastAsia="仿宋" w:cs="仿宋"/>
          <w:color w:val="auto"/>
          <w:sz w:val="32"/>
          <w:szCs w:val="32"/>
          <w:u w:val="single"/>
          <w:lang w:val="en-US" w:eastAsia="zh-CN"/>
        </w:rPr>
        <w:t>17：</w:t>
      </w:r>
      <w:r>
        <w:rPr>
          <w:rFonts w:hint="eastAsia" w:ascii="仿宋" w:hAnsi="仿宋" w:eastAsia="仿宋" w:cs="仿宋"/>
          <w:color w:val="auto"/>
          <w:sz w:val="32"/>
          <w:szCs w:val="32"/>
          <w:u w:val="none"/>
          <w:lang w:val="en-US" w:eastAsia="zh-CN"/>
        </w:rPr>
        <w:fldChar w:fldCharType="begin"/>
      </w:r>
      <w:r>
        <w:rPr>
          <w:rFonts w:hint="eastAsia" w:ascii="仿宋" w:hAnsi="仿宋" w:eastAsia="仿宋" w:cs="仿宋"/>
          <w:color w:val="auto"/>
          <w:sz w:val="32"/>
          <w:szCs w:val="32"/>
          <w:u w:val="none"/>
          <w:lang w:val="en-US" w:eastAsia="zh-CN"/>
        </w:rPr>
        <w:instrText xml:space="preserve"> HYPERLINK "mailto:30前，将《报名登记表》（附后）以PDF格式，发送至电子邮箱hyjygck@126.com，备注项目名称。" </w:instrText>
      </w:r>
      <w:r>
        <w:rPr>
          <w:rFonts w:hint="eastAsia" w:ascii="仿宋" w:hAnsi="仿宋" w:eastAsia="仿宋" w:cs="仿宋"/>
          <w:color w:val="auto"/>
          <w:sz w:val="32"/>
          <w:szCs w:val="32"/>
          <w:u w:val="none"/>
          <w:lang w:val="en-US" w:eastAsia="zh-CN"/>
        </w:rPr>
        <w:fldChar w:fldCharType="separate"/>
      </w:r>
      <w:r>
        <w:rPr>
          <w:rStyle w:val="8"/>
          <w:rFonts w:hint="eastAsia" w:ascii="仿宋" w:hAnsi="仿宋" w:eastAsia="仿宋" w:cs="仿宋"/>
          <w:color w:val="auto"/>
          <w:sz w:val="32"/>
          <w:szCs w:val="32"/>
          <w:u w:val="single"/>
          <w:lang w:val="en-US" w:eastAsia="zh-CN"/>
        </w:rPr>
        <w:t>30</w:t>
      </w:r>
      <w:r>
        <w:rPr>
          <w:rStyle w:val="8"/>
          <w:rFonts w:hint="eastAsia" w:ascii="仿宋" w:hAnsi="仿宋" w:eastAsia="仿宋" w:cs="仿宋"/>
          <w:color w:val="auto"/>
          <w:sz w:val="32"/>
          <w:szCs w:val="32"/>
          <w:u w:val="none"/>
          <w:lang w:val="en-US" w:eastAsia="zh-CN"/>
        </w:rPr>
        <w:t>前，将《报名登记表》、营业执照副本（复印件）、法定代表人/负责人证明书、法定代表人/负责人授权书、现场踏勘人员身份证（正反面复印件）以PDF格式，发送至电子邮箱</w:t>
      </w:r>
      <w:r>
        <w:rPr>
          <w:rStyle w:val="8"/>
          <w:rFonts w:hint="eastAsia" w:ascii="仿宋" w:hAnsi="仿宋" w:eastAsia="仿宋" w:cs="仿宋"/>
          <w:color w:val="FF0000"/>
          <w:sz w:val="32"/>
          <w:szCs w:val="32"/>
          <w:u w:val="none"/>
          <w:lang w:val="en-US" w:eastAsia="zh-CN"/>
        </w:rPr>
        <w:t>******126.com</w:t>
      </w:r>
      <w:r>
        <w:rPr>
          <w:rStyle w:val="8"/>
          <w:rFonts w:hint="eastAsia" w:ascii="仿宋" w:hAnsi="仿宋" w:eastAsia="仿宋" w:cs="仿宋"/>
          <w:color w:val="auto"/>
          <w:sz w:val="32"/>
          <w:szCs w:val="32"/>
          <w:u w:val="none"/>
          <w:lang w:eastAsia="zh-CN"/>
        </w:rPr>
        <w:t>，</w:t>
      </w:r>
      <w:r>
        <w:rPr>
          <w:rStyle w:val="8"/>
          <w:rFonts w:hint="eastAsia" w:ascii="仿宋" w:hAnsi="仿宋" w:eastAsia="仿宋" w:cs="仿宋"/>
          <w:color w:val="auto"/>
          <w:sz w:val="32"/>
          <w:szCs w:val="32"/>
          <w:u w:val="none"/>
          <w:lang w:val="en-US" w:eastAsia="zh-CN"/>
        </w:rPr>
        <w:t>备注项目名称。</w:t>
      </w:r>
      <w:r>
        <w:rPr>
          <w:rFonts w:hint="eastAsia" w:ascii="仿宋" w:hAnsi="仿宋" w:eastAsia="仿宋" w:cs="仿宋"/>
          <w:color w:val="auto"/>
          <w:sz w:val="32"/>
          <w:szCs w:val="32"/>
          <w:u w:val="none"/>
          <w:lang w:val="en-US" w:eastAsia="zh-CN"/>
        </w:rPr>
        <w:fldChar w:fldCharType="end"/>
      </w:r>
    </w:p>
    <w:p>
      <w:pPr>
        <w:pStyle w:val="2"/>
        <w:keepNext w:val="0"/>
        <w:keepLines w:val="0"/>
        <w:pageBreakBefore w:val="0"/>
        <w:numPr>
          <w:ilvl w:val="0"/>
          <w:numId w:val="2"/>
        </w:numPr>
        <w:kinsoku/>
        <w:wordWrap/>
        <w:overflowPunct/>
        <w:topLinePunct w:val="0"/>
        <w:autoSpaceDE/>
        <w:autoSpaceDN/>
        <w:bidi w:val="0"/>
        <w:adjustRightInd/>
        <w:spacing w:line="5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现场踏勘</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（一）签到时间：</w:t>
      </w:r>
      <w:r>
        <w:rPr>
          <w:rFonts w:hint="eastAsia" w:ascii="仿宋" w:hAnsi="仿宋" w:eastAsia="仿宋" w:cs="仿宋"/>
          <w:color w:val="auto"/>
          <w:sz w:val="32"/>
          <w:szCs w:val="32"/>
          <w:u w:val="single"/>
          <w:lang w:val="en-US" w:eastAsia="zh-CN"/>
        </w:rPr>
        <w:t>2025</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12</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5</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u w:val="single"/>
          <w:lang w:val="en-US" w:eastAsia="zh-CN"/>
        </w:rPr>
        <w:t>9</w:t>
      </w:r>
      <w:r>
        <w:rPr>
          <w:rFonts w:hint="eastAsia" w:ascii="仿宋" w:hAnsi="仿宋" w:eastAsia="仿宋" w:cs="仿宋"/>
          <w:color w:val="auto"/>
          <w:sz w:val="32"/>
          <w:szCs w:val="32"/>
          <w:u w:val="none"/>
          <w:lang w:val="en-US" w:eastAsia="zh-CN"/>
        </w:rPr>
        <w:t>时</w:t>
      </w:r>
      <w:r>
        <w:rPr>
          <w:rFonts w:hint="eastAsia"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none"/>
          <w:lang w:val="en-US" w:eastAsia="zh-CN"/>
        </w:rPr>
        <w:t>分至</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none"/>
          <w:lang w:val="en-US" w:eastAsia="zh-CN"/>
        </w:rPr>
        <w:t>时</w:t>
      </w:r>
      <w:r>
        <w:rPr>
          <w:rFonts w:hint="eastAsia" w:ascii="仿宋" w:hAnsi="仿宋" w:eastAsia="仿宋" w:cs="仿宋"/>
          <w:color w:val="auto"/>
          <w:sz w:val="32"/>
          <w:szCs w:val="32"/>
          <w:u w:val="single"/>
          <w:lang w:val="en-US" w:eastAsia="zh-CN"/>
        </w:rPr>
        <w:t>00</w:t>
      </w:r>
      <w:r>
        <w:rPr>
          <w:rFonts w:hint="eastAsia" w:ascii="仿宋" w:hAnsi="仿宋" w:eastAsia="仿宋" w:cs="仿宋"/>
          <w:color w:val="auto"/>
          <w:sz w:val="32"/>
          <w:szCs w:val="32"/>
          <w:u w:val="none"/>
          <w:lang w:val="en-US" w:eastAsia="zh-CN"/>
        </w:rPr>
        <w:t>分（北京时间、参与现场踏勘人员需携带本人身份证），逾期视为放弃踏勘资格</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（二）签到地点：办公楼三楼小会议室</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（三）踏勘时间：</w:t>
      </w:r>
      <w:r>
        <w:rPr>
          <w:rFonts w:hint="eastAsia" w:ascii="仿宋" w:hAnsi="仿宋" w:eastAsia="仿宋" w:cs="仿宋"/>
          <w:color w:val="auto"/>
          <w:sz w:val="32"/>
          <w:szCs w:val="32"/>
          <w:u w:val="single"/>
          <w:lang w:val="en-US" w:eastAsia="zh-CN"/>
        </w:rPr>
        <w:t>2025</w:t>
      </w:r>
      <w:r>
        <w:rPr>
          <w:rFonts w:hint="eastAsia" w:ascii="仿宋" w:hAnsi="仿宋" w:eastAsia="仿宋" w:cs="仿宋"/>
          <w:color w:val="auto"/>
          <w:sz w:val="32"/>
          <w:szCs w:val="32"/>
          <w:u w:val="none"/>
          <w:lang w:val="en-US" w:eastAsia="zh-CN"/>
        </w:rPr>
        <w:t>年</w:t>
      </w:r>
      <w:r>
        <w:rPr>
          <w:rFonts w:hint="eastAsia" w:ascii="仿宋" w:hAnsi="仿宋" w:eastAsia="仿宋" w:cs="仿宋"/>
          <w:color w:val="auto"/>
          <w:sz w:val="32"/>
          <w:szCs w:val="32"/>
          <w:u w:val="single"/>
          <w:lang w:val="en-US" w:eastAsia="zh-CN"/>
        </w:rPr>
        <w:t>12</w:t>
      </w:r>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single"/>
          <w:lang w:val="en-US" w:eastAsia="zh-CN"/>
        </w:rPr>
        <w:t>5</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none"/>
          <w:lang w:val="en-US" w:eastAsia="zh-CN"/>
        </w:rPr>
        <w:t>时</w:t>
      </w:r>
      <w:r>
        <w:rPr>
          <w:rFonts w:hint="eastAsia" w:ascii="仿宋" w:hAnsi="仿宋" w:eastAsia="仿宋" w:cs="仿宋"/>
          <w:color w:val="auto"/>
          <w:sz w:val="32"/>
          <w:szCs w:val="32"/>
          <w:u w:val="single"/>
          <w:lang w:val="en-US" w:eastAsia="zh-CN"/>
        </w:rPr>
        <w:t>00</w:t>
      </w:r>
      <w:r>
        <w:rPr>
          <w:rFonts w:hint="eastAsia" w:ascii="仿宋" w:hAnsi="仿宋" w:eastAsia="仿宋" w:cs="仿宋"/>
          <w:color w:val="auto"/>
          <w:sz w:val="32"/>
          <w:szCs w:val="32"/>
          <w:u w:val="none"/>
          <w:lang w:val="en-US" w:eastAsia="zh-CN"/>
        </w:rPr>
        <w:t>分起至</w:t>
      </w:r>
      <w:r>
        <w:rPr>
          <w:rFonts w:hint="eastAsia" w:ascii="仿宋" w:hAnsi="仿宋" w:eastAsia="仿宋" w:cs="仿宋"/>
          <w:color w:val="auto"/>
          <w:sz w:val="32"/>
          <w:szCs w:val="32"/>
          <w:u w:val="single"/>
          <w:lang w:val="en-US" w:eastAsia="zh-CN"/>
        </w:rPr>
        <w:t>10</w:t>
      </w:r>
      <w:r>
        <w:rPr>
          <w:rFonts w:hint="eastAsia" w:ascii="仿宋" w:hAnsi="仿宋" w:eastAsia="仿宋" w:cs="仿宋"/>
          <w:color w:val="auto"/>
          <w:sz w:val="32"/>
          <w:szCs w:val="32"/>
          <w:u w:val="none"/>
          <w:lang w:val="en-US" w:eastAsia="zh-CN"/>
        </w:rPr>
        <w:t>时</w:t>
      </w:r>
      <w:r>
        <w:rPr>
          <w:rFonts w:hint="eastAsia" w:ascii="仿宋" w:hAnsi="仿宋" w:eastAsia="仿宋" w:cs="仿宋"/>
          <w:color w:val="auto"/>
          <w:sz w:val="32"/>
          <w:szCs w:val="32"/>
          <w:u w:val="single"/>
          <w:lang w:val="en-US" w:eastAsia="zh-CN"/>
        </w:rPr>
        <w:t>40</w:t>
      </w:r>
      <w:r>
        <w:rPr>
          <w:rFonts w:hint="eastAsia" w:ascii="仿宋" w:hAnsi="仿宋" w:eastAsia="仿宋" w:cs="仿宋"/>
          <w:color w:val="auto"/>
          <w:sz w:val="32"/>
          <w:szCs w:val="32"/>
          <w:u w:val="none"/>
          <w:lang w:val="en-US" w:eastAsia="zh-CN"/>
        </w:rPr>
        <w:t>分结束（北京时间）</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（四）联系人：刘先生，0762-3285806</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left="0" w:lef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报价文件</w:t>
      </w:r>
      <w:r>
        <w:rPr>
          <w:rFonts w:hint="eastAsia" w:ascii="黑体" w:hAnsi="黑体" w:eastAsia="黑体" w:cs="黑体"/>
          <w:b w:val="0"/>
          <w:bCs w:val="0"/>
          <w:sz w:val="32"/>
          <w:szCs w:val="32"/>
          <w:lang w:val="en-US" w:eastAsia="zh-CN"/>
        </w:rPr>
        <w:t>提</w:t>
      </w:r>
      <w:r>
        <w:rPr>
          <w:rFonts w:hint="eastAsia" w:ascii="黑体" w:hAnsi="黑体" w:eastAsia="黑体" w:cs="黑体"/>
          <w:b w:val="0"/>
          <w:bCs w:val="0"/>
          <w:sz w:val="32"/>
          <w:szCs w:val="32"/>
        </w:rPr>
        <w:t>交</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left="0" w:lef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）现场</w:t>
      </w:r>
      <w:r>
        <w:rPr>
          <w:rFonts w:hint="eastAsia" w:ascii="仿宋" w:hAnsi="仿宋" w:eastAsia="仿宋" w:cs="仿宋"/>
          <w:b w:val="0"/>
          <w:bCs w:val="0"/>
          <w:sz w:val="32"/>
          <w:szCs w:val="32"/>
          <w:lang w:val="en-US" w:eastAsia="zh-CN"/>
        </w:rPr>
        <w:t>密封递</w:t>
      </w:r>
      <w:r>
        <w:rPr>
          <w:rFonts w:hint="eastAsia" w:ascii="仿宋" w:hAnsi="仿宋" w:eastAsia="仿宋" w:cs="仿宋"/>
          <w:b w:val="0"/>
          <w:bCs w:val="0"/>
          <w:sz w:val="32"/>
          <w:szCs w:val="32"/>
          <w:lang w:eastAsia="zh-CN"/>
        </w:rPr>
        <w:t>交（</w:t>
      </w:r>
      <w:r>
        <w:rPr>
          <w:rFonts w:hint="eastAsia" w:ascii="仿宋" w:hAnsi="仿宋" w:eastAsia="仿宋" w:cs="仿宋"/>
          <w:b w:val="0"/>
          <w:bCs w:val="0"/>
          <w:sz w:val="32"/>
          <w:szCs w:val="32"/>
          <w:lang w:val="en-US" w:eastAsia="zh-CN"/>
        </w:rPr>
        <w:t>一份，格式见比价文件</w:t>
      </w:r>
      <w:r>
        <w:rPr>
          <w:rFonts w:hint="eastAsia" w:ascii="仿宋" w:hAnsi="仿宋" w:eastAsia="仿宋" w:cs="仿宋"/>
          <w:b w:val="0"/>
          <w:bCs w:val="0"/>
          <w:sz w:val="32"/>
          <w:szCs w:val="32"/>
          <w:lang w:eastAsia="zh-CN"/>
        </w:rPr>
        <w:t>）</w:t>
      </w:r>
    </w:p>
    <w:p>
      <w:pPr>
        <w:pStyle w:val="5"/>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left="0" w:leftChars="0" w:firstLine="640" w:firstLineChars="200"/>
        <w:jc w:val="both"/>
        <w:textAlignment w:val="auto"/>
        <w:outlineLvl w:val="9"/>
        <w:rPr>
          <w:rFonts w:hint="default" w:ascii="仿宋" w:hAnsi="仿宋" w:eastAsia="仿宋" w:cs="仿宋"/>
          <w:b w:val="0"/>
          <w:bCs w:val="0"/>
          <w:i w:val="0"/>
          <w:caps w:val="0"/>
          <w:color w:val="auto"/>
          <w:spacing w:val="0"/>
          <w:kern w:val="0"/>
          <w:sz w:val="32"/>
          <w:szCs w:val="32"/>
          <w:lang w:val="en-US" w:eastAsia="zh-CN" w:bidi="ar"/>
        </w:rPr>
      </w:pPr>
      <w:r>
        <w:rPr>
          <w:rFonts w:hint="eastAsia" w:ascii="仿宋" w:hAnsi="仿宋" w:eastAsia="仿宋" w:cs="仿宋"/>
          <w:b w:val="0"/>
          <w:bCs w:val="0"/>
          <w:i w:val="0"/>
          <w:caps w:val="0"/>
          <w:color w:val="auto"/>
          <w:spacing w:val="0"/>
          <w:kern w:val="0"/>
          <w:sz w:val="32"/>
          <w:szCs w:val="32"/>
          <w:lang w:val="en-US" w:eastAsia="zh-CN" w:bidi="ar"/>
        </w:rPr>
        <w:t>（二）递交时间：</w:t>
      </w:r>
      <w:r>
        <w:rPr>
          <w:rFonts w:hint="eastAsia" w:ascii="仿宋" w:hAnsi="仿宋" w:eastAsia="仿宋" w:cs="仿宋"/>
          <w:b w:val="0"/>
          <w:bCs w:val="0"/>
          <w:i w:val="0"/>
          <w:caps w:val="0"/>
          <w:color w:val="auto"/>
          <w:spacing w:val="0"/>
          <w:kern w:val="0"/>
          <w:sz w:val="32"/>
          <w:szCs w:val="32"/>
          <w:u w:val="single"/>
          <w:lang w:val="en-US" w:eastAsia="zh-CN" w:bidi="ar"/>
        </w:rPr>
        <w:t>2025</w:t>
      </w:r>
      <w:r>
        <w:rPr>
          <w:rFonts w:hint="eastAsia" w:ascii="仿宋" w:hAnsi="仿宋" w:eastAsia="仿宋" w:cs="仿宋"/>
          <w:b w:val="0"/>
          <w:bCs w:val="0"/>
          <w:i w:val="0"/>
          <w:caps w:val="0"/>
          <w:color w:val="auto"/>
          <w:spacing w:val="0"/>
          <w:kern w:val="0"/>
          <w:sz w:val="32"/>
          <w:szCs w:val="32"/>
          <w:lang w:val="en-US" w:eastAsia="zh-CN" w:bidi="ar"/>
        </w:rPr>
        <w:t>年</w:t>
      </w:r>
      <w:r>
        <w:rPr>
          <w:rFonts w:hint="eastAsia" w:ascii="仿宋" w:hAnsi="仿宋" w:eastAsia="仿宋" w:cs="仿宋"/>
          <w:b w:val="0"/>
          <w:bCs w:val="0"/>
          <w:i w:val="0"/>
          <w:caps w:val="0"/>
          <w:color w:val="auto"/>
          <w:spacing w:val="0"/>
          <w:kern w:val="0"/>
          <w:sz w:val="32"/>
          <w:szCs w:val="32"/>
          <w:u w:val="single"/>
          <w:lang w:val="en-US" w:eastAsia="zh-CN" w:bidi="ar"/>
        </w:rPr>
        <w:t>12</w:t>
      </w:r>
      <w:r>
        <w:rPr>
          <w:rFonts w:hint="eastAsia" w:ascii="仿宋" w:hAnsi="仿宋" w:eastAsia="仿宋" w:cs="仿宋"/>
          <w:b w:val="0"/>
          <w:bCs w:val="0"/>
          <w:i w:val="0"/>
          <w:caps w:val="0"/>
          <w:color w:val="auto"/>
          <w:spacing w:val="0"/>
          <w:kern w:val="0"/>
          <w:sz w:val="32"/>
          <w:szCs w:val="32"/>
          <w:lang w:val="en-US" w:eastAsia="zh-CN" w:bidi="ar"/>
        </w:rPr>
        <w:t>月</w:t>
      </w:r>
      <w:r>
        <w:rPr>
          <w:rFonts w:hint="eastAsia" w:ascii="仿宋" w:hAnsi="仿宋" w:eastAsia="仿宋" w:cs="仿宋"/>
          <w:b w:val="0"/>
          <w:bCs w:val="0"/>
          <w:i w:val="0"/>
          <w:caps w:val="0"/>
          <w:color w:val="auto"/>
          <w:spacing w:val="0"/>
          <w:kern w:val="0"/>
          <w:sz w:val="32"/>
          <w:szCs w:val="32"/>
          <w:u w:val="single"/>
          <w:lang w:val="en-US" w:eastAsia="zh-CN" w:bidi="ar"/>
        </w:rPr>
        <w:t>5</w:t>
      </w:r>
      <w:r>
        <w:rPr>
          <w:rFonts w:hint="eastAsia" w:ascii="仿宋" w:hAnsi="仿宋" w:eastAsia="仿宋" w:cs="仿宋"/>
          <w:b w:val="0"/>
          <w:bCs w:val="0"/>
          <w:i w:val="0"/>
          <w:caps w:val="0"/>
          <w:color w:val="auto"/>
          <w:spacing w:val="0"/>
          <w:kern w:val="0"/>
          <w:sz w:val="32"/>
          <w:szCs w:val="32"/>
          <w:lang w:val="en-US" w:eastAsia="zh-CN" w:bidi="ar"/>
        </w:rPr>
        <w:t>日</w:t>
      </w:r>
      <w:r>
        <w:rPr>
          <w:rFonts w:hint="eastAsia" w:ascii="仿宋" w:hAnsi="仿宋" w:eastAsia="仿宋" w:cs="仿宋"/>
          <w:b w:val="0"/>
          <w:bCs w:val="0"/>
          <w:i w:val="0"/>
          <w:caps w:val="0"/>
          <w:color w:val="auto"/>
          <w:spacing w:val="0"/>
          <w:kern w:val="0"/>
          <w:sz w:val="32"/>
          <w:szCs w:val="32"/>
          <w:u w:val="single"/>
          <w:lang w:val="en-US" w:eastAsia="zh-CN" w:bidi="ar"/>
        </w:rPr>
        <w:t>11</w:t>
      </w:r>
      <w:r>
        <w:rPr>
          <w:rFonts w:hint="eastAsia" w:ascii="仿宋" w:hAnsi="仿宋" w:eastAsia="仿宋" w:cs="仿宋"/>
          <w:b w:val="0"/>
          <w:bCs w:val="0"/>
          <w:i w:val="0"/>
          <w:caps w:val="0"/>
          <w:color w:val="auto"/>
          <w:spacing w:val="0"/>
          <w:kern w:val="0"/>
          <w:sz w:val="32"/>
          <w:szCs w:val="32"/>
          <w:lang w:val="en-US" w:eastAsia="zh-CN" w:bidi="ar"/>
        </w:rPr>
        <w:t>时</w:t>
      </w:r>
      <w:r>
        <w:rPr>
          <w:rFonts w:hint="eastAsia" w:ascii="仿宋" w:hAnsi="仿宋" w:eastAsia="仿宋" w:cs="仿宋"/>
          <w:b w:val="0"/>
          <w:bCs w:val="0"/>
          <w:i w:val="0"/>
          <w:caps w:val="0"/>
          <w:color w:val="auto"/>
          <w:spacing w:val="0"/>
          <w:kern w:val="0"/>
          <w:sz w:val="32"/>
          <w:szCs w:val="32"/>
          <w:u w:val="single"/>
          <w:lang w:val="en-US" w:eastAsia="zh-CN" w:bidi="ar"/>
        </w:rPr>
        <w:t>00</w:t>
      </w:r>
      <w:r>
        <w:rPr>
          <w:rFonts w:hint="eastAsia" w:ascii="仿宋" w:hAnsi="仿宋" w:eastAsia="仿宋" w:cs="仿宋"/>
          <w:b w:val="0"/>
          <w:bCs w:val="0"/>
          <w:i w:val="0"/>
          <w:caps w:val="0"/>
          <w:color w:val="auto"/>
          <w:spacing w:val="0"/>
          <w:kern w:val="0"/>
          <w:sz w:val="32"/>
          <w:szCs w:val="32"/>
          <w:lang w:val="en-US" w:eastAsia="zh-CN" w:bidi="ar"/>
        </w:rPr>
        <w:t>分至</w:t>
      </w:r>
      <w:r>
        <w:rPr>
          <w:rFonts w:hint="eastAsia" w:ascii="仿宋" w:hAnsi="仿宋" w:eastAsia="仿宋" w:cs="仿宋"/>
          <w:b w:val="0"/>
          <w:bCs w:val="0"/>
          <w:i w:val="0"/>
          <w:caps w:val="0"/>
          <w:color w:val="auto"/>
          <w:spacing w:val="0"/>
          <w:kern w:val="0"/>
          <w:sz w:val="32"/>
          <w:szCs w:val="32"/>
          <w:u w:val="single"/>
          <w:lang w:val="en-US" w:eastAsia="zh-CN" w:bidi="ar"/>
        </w:rPr>
        <w:t>11</w:t>
      </w:r>
      <w:r>
        <w:rPr>
          <w:rFonts w:hint="eastAsia" w:ascii="仿宋" w:hAnsi="仿宋" w:eastAsia="仿宋" w:cs="仿宋"/>
          <w:b w:val="0"/>
          <w:bCs w:val="0"/>
          <w:i w:val="0"/>
          <w:caps w:val="0"/>
          <w:color w:val="auto"/>
          <w:spacing w:val="0"/>
          <w:kern w:val="0"/>
          <w:sz w:val="32"/>
          <w:szCs w:val="32"/>
          <w:lang w:val="en-US" w:eastAsia="zh-CN" w:bidi="ar"/>
        </w:rPr>
        <w:t>时</w:t>
      </w:r>
      <w:r>
        <w:rPr>
          <w:rFonts w:hint="eastAsia" w:ascii="仿宋" w:hAnsi="仿宋" w:eastAsia="仿宋" w:cs="仿宋"/>
          <w:b w:val="0"/>
          <w:bCs w:val="0"/>
          <w:i w:val="0"/>
          <w:caps w:val="0"/>
          <w:color w:val="auto"/>
          <w:spacing w:val="0"/>
          <w:kern w:val="0"/>
          <w:sz w:val="32"/>
          <w:szCs w:val="32"/>
          <w:u w:val="single"/>
          <w:lang w:val="en-US" w:eastAsia="zh-CN" w:bidi="ar"/>
        </w:rPr>
        <w:t>30</w:t>
      </w:r>
      <w:r>
        <w:rPr>
          <w:rFonts w:hint="eastAsia" w:ascii="仿宋" w:hAnsi="仿宋" w:eastAsia="仿宋" w:cs="仿宋"/>
          <w:b w:val="0"/>
          <w:bCs w:val="0"/>
          <w:i w:val="0"/>
          <w:caps w:val="0"/>
          <w:color w:val="auto"/>
          <w:spacing w:val="0"/>
          <w:kern w:val="0"/>
          <w:sz w:val="32"/>
          <w:szCs w:val="32"/>
          <w:lang w:val="en-US" w:eastAsia="zh-CN" w:bidi="ar"/>
        </w:rPr>
        <w:t>分（北京时间），逾期概不受理</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地点：</w:t>
      </w:r>
      <w:r>
        <w:rPr>
          <w:rFonts w:hint="eastAsia" w:ascii="仿宋" w:hAnsi="仿宋" w:eastAsia="仿宋" w:cs="仿宋"/>
          <w:color w:val="auto"/>
          <w:sz w:val="32"/>
          <w:szCs w:val="32"/>
          <w:u w:val="none"/>
          <w:lang w:val="en-US" w:eastAsia="zh-CN"/>
        </w:rPr>
        <w:t>办公楼三楼小会议室</w:t>
      </w:r>
    </w:p>
    <w:p>
      <w:pPr>
        <w:pStyle w:val="5"/>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竞</w:t>
      </w:r>
      <w:r>
        <w:rPr>
          <w:rFonts w:hint="eastAsia" w:ascii="黑体" w:hAnsi="黑体" w:eastAsia="黑体" w:cs="黑体"/>
          <w:b w:val="0"/>
          <w:bCs w:val="0"/>
          <w:sz w:val="32"/>
          <w:szCs w:val="32"/>
          <w:lang w:eastAsia="zh-CN"/>
        </w:rPr>
        <w:t>价</w:t>
      </w:r>
    </w:p>
    <w:p>
      <w:pPr>
        <w:pStyle w:val="5"/>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ascii="仿宋" w:hAnsi="仿宋" w:eastAsia="仿宋" w:cs="仿宋"/>
          <w:b w:val="0"/>
          <w:bCs w:val="0"/>
          <w:i w:val="0"/>
          <w:caps w:val="0"/>
          <w:color w:val="auto"/>
          <w:spacing w:val="0"/>
          <w:kern w:val="0"/>
          <w:sz w:val="32"/>
          <w:szCs w:val="32"/>
          <w:lang w:val="en-US" w:eastAsia="zh-CN" w:bidi="ar"/>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时间：</w:t>
      </w:r>
      <w:r>
        <w:rPr>
          <w:rFonts w:hint="eastAsia" w:ascii="仿宋" w:hAnsi="仿宋" w:eastAsia="仿宋" w:cs="仿宋"/>
          <w:b w:val="0"/>
          <w:bCs w:val="0"/>
          <w:i w:val="0"/>
          <w:caps w:val="0"/>
          <w:color w:val="auto"/>
          <w:spacing w:val="0"/>
          <w:kern w:val="0"/>
          <w:sz w:val="32"/>
          <w:szCs w:val="32"/>
          <w:u w:val="single"/>
          <w:lang w:val="en-US" w:eastAsia="zh-CN" w:bidi="ar"/>
        </w:rPr>
        <w:t>2025</w:t>
      </w:r>
      <w:r>
        <w:rPr>
          <w:rFonts w:hint="eastAsia" w:ascii="仿宋" w:hAnsi="仿宋" w:eastAsia="仿宋" w:cs="仿宋"/>
          <w:b w:val="0"/>
          <w:bCs w:val="0"/>
          <w:i w:val="0"/>
          <w:caps w:val="0"/>
          <w:color w:val="auto"/>
          <w:spacing w:val="0"/>
          <w:kern w:val="0"/>
          <w:sz w:val="32"/>
          <w:szCs w:val="32"/>
          <w:lang w:val="en-US" w:eastAsia="zh-CN" w:bidi="ar"/>
        </w:rPr>
        <w:t>年</w:t>
      </w:r>
      <w:r>
        <w:rPr>
          <w:rFonts w:hint="eastAsia" w:ascii="仿宋" w:hAnsi="仿宋" w:eastAsia="仿宋" w:cs="仿宋"/>
          <w:b w:val="0"/>
          <w:bCs w:val="0"/>
          <w:i w:val="0"/>
          <w:caps w:val="0"/>
          <w:color w:val="auto"/>
          <w:spacing w:val="0"/>
          <w:kern w:val="0"/>
          <w:sz w:val="32"/>
          <w:szCs w:val="32"/>
          <w:u w:val="single"/>
          <w:lang w:val="en-US" w:eastAsia="zh-CN" w:bidi="ar"/>
        </w:rPr>
        <w:t>12</w:t>
      </w:r>
      <w:r>
        <w:rPr>
          <w:rFonts w:hint="eastAsia" w:ascii="仿宋" w:hAnsi="仿宋" w:eastAsia="仿宋" w:cs="仿宋"/>
          <w:b w:val="0"/>
          <w:bCs w:val="0"/>
          <w:i w:val="0"/>
          <w:caps w:val="0"/>
          <w:color w:val="auto"/>
          <w:spacing w:val="0"/>
          <w:kern w:val="0"/>
          <w:sz w:val="32"/>
          <w:szCs w:val="32"/>
          <w:lang w:val="en-US" w:eastAsia="zh-CN" w:bidi="ar"/>
        </w:rPr>
        <w:t>月</w:t>
      </w:r>
      <w:r>
        <w:rPr>
          <w:rFonts w:hint="eastAsia" w:ascii="仿宋" w:hAnsi="仿宋" w:eastAsia="仿宋" w:cs="仿宋"/>
          <w:b w:val="0"/>
          <w:bCs w:val="0"/>
          <w:i w:val="0"/>
          <w:caps w:val="0"/>
          <w:color w:val="auto"/>
          <w:spacing w:val="0"/>
          <w:kern w:val="0"/>
          <w:sz w:val="32"/>
          <w:szCs w:val="32"/>
          <w:u w:val="single"/>
          <w:lang w:val="en-US" w:eastAsia="zh-CN" w:bidi="ar"/>
        </w:rPr>
        <w:t>5</w:t>
      </w:r>
      <w:r>
        <w:rPr>
          <w:rFonts w:hint="eastAsia" w:ascii="仿宋" w:hAnsi="仿宋" w:eastAsia="仿宋" w:cs="仿宋"/>
          <w:b w:val="0"/>
          <w:bCs w:val="0"/>
          <w:i w:val="0"/>
          <w:caps w:val="0"/>
          <w:color w:val="auto"/>
          <w:spacing w:val="0"/>
          <w:kern w:val="0"/>
          <w:sz w:val="32"/>
          <w:szCs w:val="32"/>
          <w:lang w:val="en-US" w:eastAsia="zh-CN" w:bidi="ar"/>
        </w:rPr>
        <w:t>日</w:t>
      </w:r>
      <w:r>
        <w:rPr>
          <w:rFonts w:hint="eastAsia" w:ascii="仿宋" w:hAnsi="仿宋" w:eastAsia="仿宋" w:cs="仿宋"/>
          <w:b w:val="0"/>
          <w:bCs w:val="0"/>
          <w:i w:val="0"/>
          <w:caps w:val="0"/>
          <w:color w:val="auto"/>
          <w:spacing w:val="0"/>
          <w:kern w:val="0"/>
          <w:sz w:val="32"/>
          <w:szCs w:val="32"/>
          <w:u w:val="single"/>
          <w:lang w:val="en-US" w:eastAsia="zh-CN" w:bidi="ar"/>
        </w:rPr>
        <w:t>11</w:t>
      </w:r>
      <w:r>
        <w:rPr>
          <w:rFonts w:hint="eastAsia" w:ascii="仿宋" w:hAnsi="仿宋" w:eastAsia="仿宋" w:cs="仿宋"/>
          <w:b w:val="0"/>
          <w:bCs w:val="0"/>
          <w:i w:val="0"/>
          <w:caps w:val="0"/>
          <w:color w:val="auto"/>
          <w:spacing w:val="0"/>
          <w:kern w:val="0"/>
          <w:sz w:val="32"/>
          <w:szCs w:val="32"/>
          <w:lang w:val="en-US" w:eastAsia="zh-CN" w:bidi="ar"/>
        </w:rPr>
        <w:t>时</w:t>
      </w:r>
      <w:r>
        <w:rPr>
          <w:rFonts w:hint="eastAsia" w:ascii="仿宋" w:hAnsi="仿宋" w:eastAsia="仿宋" w:cs="仿宋"/>
          <w:b w:val="0"/>
          <w:bCs w:val="0"/>
          <w:i w:val="0"/>
          <w:caps w:val="0"/>
          <w:color w:val="auto"/>
          <w:spacing w:val="0"/>
          <w:kern w:val="0"/>
          <w:sz w:val="32"/>
          <w:szCs w:val="32"/>
          <w:u w:val="single"/>
          <w:lang w:val="en-US" w:eastAsia="zh-CN" w:bidi="ar"/>
        </w:rPr>
        <w:t>30</w:t>
      </w:r>
      <w:r>
        <w:rPr>
          <w:rFonts w:hint="eastAsia" w:ascii="仿宋" w:hAnsi="仿宋" w:eastAsia="仿宋" w:cs="仿宋"/>
          <w:b w:val="0"/>
          <w:bCs w:val="0"/>
          <w:i w:val="0"/>
          <w:caps w:val="0"/>
          <w:color w:val="auto"/>
          <w:spacing w:val="0"/>
          <w:kern w:val="0"/>
          <w:sz w:val="32"/>
          <w:szCs w:val="32"/>
          <w:lang w:val="en-US" w:eastAsia="zh-CN" w:bidi="ar"/>
        </w:rPr>
        <w:t>分（北京时间）</w:t>
      </w:r>
    </w:p>
    <w:p>
      <w:pPr>
        <w:pStyle w:val="5"/>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地点：</w:t>
      </w:r>
      <w:r>
        <w:rPr>
          <w:rFonts w:hint="eastAsia" w:ascii="仿宋" w:hAnsi="仿宋" w:eastAsia="仿宋" w:cs="仿宋"/>
          <w:color w:val="auto"/>
          <w:sz w:val="32"/>
          <w:szCs w:val="32"/>
          <w:u w:val="none"/>
          <w:lang w:val="en-US" w:eastAsia="zh-CN"/>
        </w:rPr>
        <w:t>办公楼三楼小会议室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175"/>
        <w:jc w:val="both"/>
        <w:textAlignment w:val="auto"/>
        <w:outlineLvl w:val="9"/>
        <w:rPr>
          <w:rFonts w:hint="eastAsia"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七、公告期限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175"/>
        <w:jc w:val="both"/>
        <w:textAlignment w:val="auto"/>
        <w:outlineLvl w:val="9"/>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自本公告发布之日起不少于3 个工作日。</w:t>
      </w:r>
    </w:p>
    <w:p>
      <w:pPr>
        <w:pStyle w:val="5"/>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lang w:val="en-US" w:eastAsia="zh-CN"/>
        </w:rPr>
        <w:t>其它</w:t>
      </w:r>
      <w:r>
        <w:rPr>
          <w:rFonts w:hint="eastAsia" w:ascii="黑体" w:hAnsi="黑体" w:eastAsia="黑体" w:cs="黑体"/>
          <w:b w:val="0"/>
          <w:bCs w:val="0"/>
          <w:i w:val="0"/>
          <w:caps w:val="0"/>
          <w:color w:val="auto"/>
          <w:spacing w:val="0"/>
          <w:kern w:val="0"/>
          <w:sz w:val="32"/>
          <w:szCs w:val="32"/>
          <w:lang w:val="en-US" w:eastAsia="zh-CN" w:bidi="ar"/>
        </w:rPr>
        <w:t>补充事宜</w:t>
      </w:r>
    </w:p>
    <w:p>
      <w:pPr>
        <w:keepNext w:val="0"/>
        <w:keepLines w:val="0"/>
        <w:pageBreakBefore w:val="0"/>
        <w:widowControl/>
        <w:shd w:val="clear" w:color="auto" w:fill="FFFFFF"/>
        <w:kinsoku/>
        <w:wordWrap/>
        <w:overflowPunct/>
        <w:topLinePunct w:val="0"/>
        <w:autoSpaceDE/>
        <w:autoSpaceDN/>
        <w:bidi w:val="0"/>
        <w:adjustRightInd/>
        <w:spacing w:after="225" w:line="500" w:lineRule="exact"/>
        <w:ind w:firstLine="640" w:firstLineChars="200"/>
        <w:contextualSpacing/>
        <w:jc w:val="both"/>
        <w:textAlignment w:val="auto"/>
        <w:outlineLvl w:val="9"/>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本项目</w:t>
      </w:r>
      <w:r>
        <w:rPr>
          <w:rFonts w:hint="eastAsia" w:ascii="仿宋" w:hAnsi="仿宋" w:eastAsia="仿宋" w:cs="仿宋"/>
          <w:kern w:val="0"/>
          <w:sz w:val="32"/>
          <w:szCs w:val="32"/>
          <w:shd w:val="clear" w:color="auto" w:fill="FFFFFF"/>
          <w:lang w:val="en-US" w:eastAsia="zh-CN" w:bidi="ar"/>
        </w:rPr>
        <w:t>竞价</w:t>
      </w:r>
      <w:r>
        <w:rPr>
          <w:rFonts w:hint="eastAsia" w:ascii="仿宋" w:hAnsi="仿宋" w:eastAsia="仿宋" w:cs="仿宋"/>
          <w:kern w:val="0"/>
          <w:sz w:val="32"/>
          <w:szCs w:val="32"/>
          <w:shd w:val="clear" w:color="auto" w:fill="FFFFFF"/>
          <w:lang w:bidi="ar"/>
        </w:rPr>
        <w:t>结果在</w:t>
      </w:r>
      <w:r>
        <w:rPr>
          <w:rFonts w:hint="eastAsia" w:ascii="仿宋" w:hAnsi="仿宋" w:eastAsia="仿宋" w:cs="仿宋"/>
          <w:kern w:val="0"/>
          <w:sz w:val="32"/>
          <w:szCs w:val="32"/>
          <w:shd w:val="clear" w:color="auto" w:fill="FFFFFF"/>
          <w:lang w:val="en-US" w:eastAsia="zh-CN" w:bidi="ar"/>
        </w:rPr>
        <w:t>成交供应商</w:t>
      </w:r>
      <w:r>
        <w:rPr>
          <w:rFonts w:hint="eastAsia" w:ascii="仿宋" w:hAnsi="仿宋" w:eastAsia="仿宋" w:cs="仿宋"/>
          <w:kern w:val="0"/>
          <w:sz w:val="32"/>
          <w:szCs w:val="32"/>
          <w:shd w:val="clear" w:color="auto" w:fill="FFFFFF"/>
          <w:lang w:bidi="ar"/>
        </w:rPr>
        <w:t>确定之日起3个工作日内</w:t>
      </w:r>
      <w:r>
        <w:rPr>
          <w:rFonts w:hint="eastAsia" w:ascii="仿宋" w:hAnsi="仿宋" w:eastAsia="仿宋" w:cs="仿宋"/>
          <w:kern w:val="0"/>
          <w:sz w:val="32"/>
          <w:szCs w:val="32"/>
          <w:shd w:val="clear" w:color="auto" w:fill="FFFFFF"/>
          <w:lang w:eastAsia="zh-CN" w:bidi="ar"/>
        </w:rPr>
        <w:t>，</w:t>
      </w:r>
      <w:r>
        <w:rPr>
          <w:rFonts w:hint="eastAsia" w:ascii="仿宋" w:hAnsi="仿宋" w:eastAsia="仿宋" w:cs="仿宋"/>
          <w:kern w:val="0"/>
          <w:sz w:val="32"/>
          <w:szCs w:val="32"/>
          <w:shd w:val="clear" w:color="auto" w:fill="FFFFFF"/>
          <w:lang w:bidi="ar"/>
        </w:rPr>
        <w:t>在</w:t>
      </w:r>
      <w:r>
        <w:rPr>
          <w:rFonts w:hint="eastAsia" w:ascii="仿宋" w:hAnsi="仿宋" w:eastAsia="仿宋" w:cs="仿宋"/>
          <w:kern w:val="0"/>
          <w:sz w:val="32"/>
          <w:szCs w:val="32"/>
          <w:shd w:val="clear" w:color="auto" w:fill="FFFFFF"/>
          <w:lang w:val="en-US" w:eastAsia="zh-CN" w:bidi="ar"/>
        </w:rPr>
        <w:t>采购人</w:t>
      </w:r>
      <w:r>
        <w:rPr>
          <w:rFonts w:hint="eastAsia" w:ascii="仿宋" w:hAnsi="仿宋" w:eastAsia="仿宋" w:cs="仿宋"/>
          <w:kern w:val="0"/>
          <w:sz w:val="32"/>
          <w:szCs w:val="32"/>
          <w:shd w:val="clear" w:color="auto" w:fill="FFFFFF"/>
          <w:lang w:bidi="ar"/>
        </w:rPr>
        <w:t>门户网站</w:t>
      </w:r>
      <w:r>
        <w:rPr>
          <w:rFonts w:hint="eastAsia" w:ascii="仿宋" w:hAnsi="仿宋" w:eastAsia="仿宋" w:cs="仿宋"/>
          <w:kern w:val="0"/>
          <w:sz w:val="32"/>
          <w:szCs w:val="32"/>
          <w:shd w:val="clear" w:color="auto" w:fill="FFFFFF"/>
          <w:lang w:val="en-US" w:eastAsia="zh-CN" w:bidi="ar"/>
        </w:rPr>
        <w:t>及</w:t>
      </w:r>
      <w:r>
        <w:rPr>
          <w:rFonts w:hint="eastAsia" w:ascii="仿宋" w:hAnsi="仿宋" w:eastAsia="仿宋" w:cs="仿宋"/>
          <w:kern w:val="0"/>
          <w:sz w:val="32"/>
          <w:szCs w:val="32"/>
          <w:shd w:val="clear" w:color="auto" w:fill="FFFFFF"/>
          <w:lang w:bidi="ar"/>
        </w:rPr>
        <w:t>内网公告公示。</w:t>
      </w:r>
    </w:p>
    <w:p>
      <w:pPr>
        <w:keepNext w:val="0"/>
        <w:keepLines w:val="0"/>
        <w:pageBreakBefore w:val="0"/>
        <w:widowControl/>
        <w:kinsoku/>
        <w:wordWrap/>
        <w:overflowPunct/>
        <w:topLinePunct w:val="0"/>
        <w:autoSpaceDE/>
        <w:autoSpaceDN/>
        <w:bidi w:val="0"/>
        <w:adjustRightInd/>
        <w:snapToGrid w:val="0"/>
        <w:spacing w:line="500" w:lineRule="exact"/>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发布</w:t>
      </w:r>
      <w:r>
        <w:rPr>
          <w:rFonts w:hint="eastAsia" w:ascii="黑体" w:hAnsi="黑体" w:eastAsia="黑体" w:cs="黑体"/>
          <w:b w:val="0"/>
          <w:bCs w:val="0"/>
          <w:sz w:val="32"/>
          <w:szCs w:val="32"/>
        </w:rPr>
        <w:t>人</w:t>
      </w:r>
      <w:r>
        <w:rPr>
          <w:rFonts w:hint="eastAsia" w:ascii="黑体" w:hAnsi="黑体" w:eastAsia="黑体" w:cs="黑体"/>
          <w:b w:val="0"/>
          <w:bCs w:val="0"/>
          <w:sz w:val="32"/>
          <w:szCs w:val="32"/>
          <w:lang w:val="en-US" w:eastAsia="zh-CN"/>
        </w:rPr>
        <w:t>信息</w:t>
      </w:r>
    </w:p>
    <w:p>
      <w:pPr>
        <w:pStyle w:val="10"/>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名称：广东省河源</w:t>
      </w:r>
      <w:r>
        <w:rPr>
          <w:rFonts w:hint="eastAsia" w:ascii="仿宋" w:hAnsi="仿宋" w:eastAsia="仿宋" w:cs="仿宋"/>
          <w:sz w:val="32"/>
          <w:szCs w:val="32"/>
          <w:lang w:val="en-US" w:eastAsia="zh-CN"/>
        </w:rPr>
        <w:t>莲塘实业有限责任公司</w:t>
      </w:r>
    </w:p>
    <w:p>
      <w:pPr>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（二）地址：</w:t>
      </w:r>
      <w:r>
        <w:rPr>
          <w:rFonts w:hint="eastAsia" w:ascii="仿宋" w:hAnsi="仿宋" w:eastAsia="仿宋" w:cs="仿宋"/>
          <w:sz w:val="32"/>
          <w:szCs w:val="32"/>
        </w:rPr>
        <w:t>河源市源城区东环路南2号</w:t>
      </w:r>
    </w:p>
    <w:p>
      <w:pPr>
        <w:pStyle w:val="10"/>
        <w:keepNext w:val="0"/>
        <w:keepLines w:val="0"/>
        <w:pageBreakBefore w:val="0"/>
        <w:kinsoku/>
        <w:wordWrap/>
        <w:overflowPunct/>
        <w:topLinePunct w:val="0"/>
        <w:autoSpaceDE/>
        <w:autoSpaceDN/>
        <w:bidi w:val="0"/>
        <w:adjustRightInd/>
        <w:spacing w:line="5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联系人：</w:t>
      </w:r>
      <w:r>
        <w:rPr>
          <w:rFonts w:hint="eastAsia" w:ascii="仿宋" w:hAnsi="仿宋" w:eastAsia="仿宋" w:cs="仿宋"/>
          <w:sz w:val="32"/>
          <w:szCs w:val="32"/>
          <w:lang w:val="en-US" w:eastAsia="zh-CN"/>
        </w:rPr>
        <w:t>刘</w:t>
      </w:r>
      <w:r>
        <w:rPr>
          <w:rFonts w:hint="eastAsia" w:ascii="仿宋" w:hAnsi="仿宋" w:eastAsia="仿宋" w:cs="仿宋"/>
          <w:sz w:val="32"/>
          <w:szCs w:val="32"/>
        </w:rPr>
        <w:t>先生</w:t>
      </w:r>
    </w:p>
    <w:p>
      <w:pPr>
        <w:pStyle w:val="10"/>
        <w:keepNext w:val="0"/>
        <w:keepLines w:val="0"/>
        <w:pageBreakBefore w:val="0"/>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联系</w:t>
      </w:r>
      <w:r>
        <w:rPr>
          <w:rFonts w:hint="eastAsia" w:ascii="仿宋" w:hAnsi="仿宋" w:eastAsia="仿宋" w:cs="仿宋"/>
          <w:sz w:val="32"/>
          <w:szCs w:val="32"/>
        </w:rPr>
        <w:t>电话：0762-3285</w:t>
      </w:r>
      <w:r>
        <w:rPr>
          <w:rFonts w:hint="eastAsia" w:ascii="仿宋" w:hAnsi="仿宋" w:eastAsia="仿宋" w:cs="仿宋"/>
          <w:sz w:val="32"/>
          <w:szCs w:val="32"/>
          <w:lang w:val="en-US" w:eastAsia="zh-CN"/>
        </w:rPr>
        <w:t>806</w:t>
      </w:r>
    </w:p>
    <w:p>
      <w:pPr>
        <w:keepNext w:val="0"/>
        <w:keepLines w:val="0"/>
        <w:pageBreakBefore w:val="0"/>
        <w:widowControl w:val="0"/>
        <w:tabs>
          <w:tab w:val="left" w:pos="7584"/>
        </w:tabs>
        <w:kinsoku/>
        <w:wordWrap/>
        <w:overflowPunct/>
        <w:topLinePunct w:val="0"/>
        <w:autoSpaceDE/>
        <w:autoSpaceDN/>
        <w:bidi w:val="0"/>
        <w:adjustRightInd/>
        <w:snapToGrid/>
        <w:spacing w:line="460" w:lineRule="exact"/>
        <w:ind w:right="1289" w:rightChars="614" w:firstLine="1920" w:firstLineChars="600"/>
        <w:jc w:val="both"/>
        <w:textAlignment w:val="auto"/>
        <w:outlineLvl w:val="9"/>
        <w:rPr>
          <w:rFonts w:hint="eastAsia" w:ascii="仿宋" w:hAnsi="仿宋" w:eastAsia="仿宋" w:cs="仿宋"/>
          <w:sz w:val="32"/>
          <w:szCs w:val="32"/>
        </w:rPr>
      </w:pPr>
    </w:p>
    <w:p>
      <w:pPr>
        <w:keepNext w:val="0"/>
        <w:keepLines w:val="0"/>
        <w:pageBreakBefore w:val="0"/>
        <w:widowControl w:val="0"/>
        <w:tabs>
          <w:tab w:val="left" w:pos="7584"/>
        </w:tabs>
        <w:kinsoku/>
        <w:wordWrap/>
        <w:overflowPunct/>
        <w:topLinePunct w:val="0"/>
        <w:autoSpaceDE/>
        <w:autoSpaceDN/>
        <w:bidi w:val="0"/>
        <w:adjustRightInd/>
        <w:snapToGrid/>
        <w:spacing w:line="460" w:lineRule="exact"/>
        <w:ind w:right="1289" w:rightChars="614" w:firstLine="1920" w:firstLineChars="600"/>
        <w:jc w:val="both"/>
        <w:textAlignment w:val="auto"/>
        <w:outlineLvl w:val="9"/>
        <w:rPr>
          <w:rFonts w:hint="eastAsia" w:ascii="仿宋" w:hAnsi="仿宋" w:eastAsia="仿宋" w:cs="仿宋"/>
          <w:sz w:val="32"/>
          <w:szCs w:val="32"/>
        </w:rPr>
      </w:pPr>
    </w:p>
    <w:p>
      <w:pPr>
        <w:keepNext w:val="0"/>
        <w:keepLines w:val="0"/>
        <w:pageBreakBefore w:val="0"/>
        <w:widowControl w:val="0"/>
        <w:tabs>
          <w:tab w:val="left" w:pos="7584"/>
        </w:tabs>
        <w:kinsoku/>
        <w:wordWrap/>
        <w:overflowPunct/>
        <w:topLinePunct w:val="0"/>
        <w:autoSpaceDE/>
        <w:autoSpaceDN/>
        <w:bidi w:val="0"/>
        <w:adjustRightInd/>
        <w:snapToGrid/>
        <w:spacing w:line="500" w:lineRule="exact"/>
        <w:ind w:right="210" w:rightChars="10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广东省河源</w:t>
      </w:r>
      <w:r>
        <w:rPr>
          <w:rFonts w:hint="eastAsia" w:ascii="仿宋" w:hAnsi="仿宋" w:eastAsia="仿宋" w:cs="仿宋"/>
          <w:sz w:val="32"/>
          <w:szCs w:val="32"/>
          <w:lang w:val="en-US" w:eastAsia="zh-CN"/>
        </w:rPr>
        <w:t>莲塘实业有限责任有限公司</w:t>
      </w:r>
    </w:p>
    <w:p>
      <w:pPr>
        <w:keepNext w:val="0"/>
        <w:keepLines w:val="0"/>
        <w:pageBreakBefore w:val="0"/>
        <w:widowControl w:val="0"/>
        <w:tabs>
          <w:tab w:val="left" w:pos="7584"/>
        </w:tabs>
        <w:kinsoku/>
        <w:wordWrap/>
        <w:overflowPunct/>
        <w:topLinePunct w:val="0"/>
        <w:autoSpaceDE/>
        <w:autoSpaceDN/>
        <w:bidi w:val="0"/>
        <w:adjustRightInd/>
        <w:snapToGrid/>
        <w:spacing w:line="500" w:lineRule="exact"/>
        <w:ind w:right="1680" w:rightChars="800" w:firstLine="0" w:firstLine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bookmarkStart w:id="1" w:name="_GoBack"/>
      <w:bookmarkEnd w:id="1"/>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outlineLvl w:val="9"/>
        <w:rPr>
          <w:rFonts w:hint="eastAsia" w:ascii="仿宋" w:hAnsi="仿宋" w:eastAsia="仿宋" w:cs="仿宋"/>
          <w:sz w:val="28"/>
          <w:szCs w:val="28"/>
          <w:lang w:val="en-US" w:eastAsia="zh-CN"/>
        </w:rPr>
      </w:pP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tbl>
      <w:tblPr>
        <w:tblStyle w:val="9"/>
        <w:tblpPr w:leftFromText="180" w:rightFromText="180" w:vertAnchor="text" w:horzAnchor="page" w:tblpX="1583" w:tblpY="195"/>
        <w:tblOverlap w:val="never"/>
        <w:tblW w:w="9000" w:type="dxa"/>
        <w:tblInd w:w="0" w:type="dxa"/>
        <w:tblLayout w:type="fixed"/>
        <w:tblCellMar>
          <w:top w:w="0" w:type="dxa"/>
          <w:left w:w="0" w:type="dxa"/>
          <w:bottom w:w="0" w:type="dxa"/>
          <w:right w:w="0" w:type="dxa"/>
        </w:tblCellMar>
      </w:tblPr>
      <w:tblGrid>
        <w:gridCol w:w="2160"/>
        <w:gridCol w:w="2160"/>
        <w:gridCol w:w="2168"/>
        <w:gridCol w:w="2512"/>
      </w:tblGrid>
      <w:tr>
        <w:tblPrEx>
          <w:tblLayout w:type="fixed"/>
          <w:tblCellMar>
            <w:top w:w="0" w:type="dxa"/>
            <w:left w:w="0" w:type="dxa"/>
            <w:bottom w:w="0" w:type="dxa"/>
            <w:right w:w="0" w:type="dxa"/>
          </w:tblCellMar>
        </w:tblPrEx>
        <w:trPr>
          <w:trHeight w:val="551" w:hRule="atLeast"/>
        </w:trPr>
        <w:tc>
          <w:tcPr>
            <w:tcW w:w="9000" w:type="dxa"/>
            <w:gridSpan w:val="4"/>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32"/>
                <w:szCs w:val="32"/>
                <w:u w:val="none"/>
                <w:lang w:val="en-US" w:eastAsia="zh-CN" w:bidi="ar"/>
              </w:rPr>
              <w:t>报名登记表</w:t>
            </w:r>
          </w:p>
        </w:tc>
      </w:tr>
      <w:tr>
        <w:tblPrEx>
          <w:tblLayout w:type="fixed"/>
          <w:tblCellMar>
            <w:top w:w="0" w:type="dxa"/>
            <w:left w:w="0" w:type="dxa"/>
            <w:bottom w:w="0" w:type="dxa"/>
            <w:right w:w="0" w:type="dxa"/>
          </w:tblCellMar>
        </w:tblPrEx>
        <w:trPr>
          <w:trHeight w:val="396" w:hRule="atLeast"/>
        </w:trPr>
        <w:tc>
          <w:tcPr>
            <w:tcW w:w="9000" w:type="dxa"/>
            <w:gridSpan w:val="4"/>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    年   月   日</w:t>
            </w:r>
          </w:p>
        </w:tc>
      </w:tr>
      <w:tr>
        <w:tblPrEx>
          <w:tblLayout w:type="fixed"/>
          <w:tblCellMar>
            <w:top w:w="0" w:type="dxa"/>
            <w:left w:w="0" w:type="dxa"/>
            <w:bottom w:w="0" w:type="dxa"/>
            <w:right w:w="0" w:type="dxa"/>
          </w:tblCellMar>
        </w:tblPrEx>
        <w:trPr>
          <w:trHeight w:val="643"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6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r>
              <w:rPr>
                <w:rFonts w:hint="eastAsia" w:ascii="宋体" w:hAnsi="宋体" w:eastAsia="宋体" w:cs="宋体"/>
                <w:sz w:val="21"/>
                <w:szCs w:val="21"/>
                <w:u w:val="none"/>
                <w:lang w:val="en-US" w:eastAsia="zh-CN"/>
              </w:rPr>
              <w:t>广东省河源</w:t>
            </w:r>
            <w:r>
              <w:rPr>
                <w:rFonts w:hint="eastAsia" w:ascii="宋体" w:hAnsi="宋体" w:cs="宋体"/>
                <w:sz w:val="21"/>
                <w:szCs w:val="21"/>
                <w:u w:val="none"/>
                <w:lang w:val="en-US" w:eastAsia="zh-CN"/>
              </w:rPr>
              <w:t>莲塘实业有限责任公司</w:t>
            </w:r>
            <w:r>
              <w:rPr>
                <w:rFonts w:hint="eastAsia" w:ascii="宋体" w:hAnsi="宋体" w:eastAsia="宋体" w:cs="宋体"/>
                <w:sz w:val="21"/>
                <w:szCs w:val="21"/>
                <w:lang w:val="en-US" w:eastAsia="zh-CN"/>
              </w:rPr>
              <w:t>废旧物资处置项目</w:t>
            </w:r>
          </w:p>
        </w:tc>
      </w:tr>
      <w:tr>
        <w:tblPrEx>
          <w:tblLayout w:type="fixed"/>
          <w:tblCellMar>
            <w:top w:w="0" w:type="dxa"/>
            <w:left w:w="0" w:type="dxa"/>
            <w:bottom w:w="0" w:type="dxa"/>
            <w:right w:w="0" w:type="dxa"/>
          </w:tblCellMar>
        </w:tblPrEx>
        <w:trPr>
          <w:trHeight w:val="709"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报名单位全称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（加盖公章）</w:t>
            </w:r>
          </w:p>
        </w:tc>
        <w:tc>
          <w:tcPr>
            <w:tcW w:w="6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3"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地址</w:t>
            </w:r>
          </w:p>
        </w:tc>
        <w:tc>
          <w:tcPr>
            <w:tcW w:w="6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837"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统一社会信用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代码证号</w:t>
            </w:r>
          </w:p>
        </w:tc>
        <w:tc>
          <w:tcPr>
            <w:tcW w:w="216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单位性质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（类型）</w:t>
            </w:r>
          </w:p>
        </w:tc>
        <w:tc>
          <w:tcPr>
            <w:tcW w:w="251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751"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法定代表人</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948" w:hRule="atLeast"/>
        </w:trPr>
        <w:tc>
          <w:tcPr>
            <w:tcW w:w="21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授权委托人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联系方式</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电话号码(手机）</w:t>
            </w:r>
          </w:p>
        </w:tc>
      </w:tr>
      <w:tr>
        <w:tblPrEx>
          <w:tblLayout w:type="fixed"/>
          <w:tblCellMar>
            <w:top w:w="0" w:type="dxa"/>
            <w:left w:w="0" w:type="dxa"/>
            <w:bottom w:w="0" w:type="dxa"/>
            <w:right w:w="0" w:type="dxa"/>
          </w:tblCellMar>
        </w:tblPrEx>
        <w:trPr>
          <w:trHeight w:val="762" w:hRule="atLeast"/>
        </w:trPr>
        <w:tc>
          <w:tcPr>
            <w:tcW w:w="21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1346"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报名竞买人银行</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账户信息</w:t>
            </w:r>
          </w:p>
        </w:tc>
        <w:tc>
          <w:tcPr>
            <w:tcW w:w="68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开户名称：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开户银行：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银行账号：                            </w:t>
            </w:r>
          </w:p>
        </w:tc>
      </w:tr>
      <w:tr>
        <w:tblPrEx>
          <w:tblLayout w:type="fixed"/>
          <w:tblCellMar>
            <w:top w:w="0" w:type="dxa"/>
            <w:left w:w="0" w:type="dxa"/>
            <w:bottom w:w="0" w:type="dxa"/>
            <w:right w:w="0" w:type="dxa"/>
          </w:tblCellMar>
        </w:tblPrEx>
        <w:trPr>
          <w:trHeight w:val="1930" w:hRule="atLeast"/>
        </w:trPr>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是否参加</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现场踏勘</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（打√）</w:t>
            </w:r>
          </w:p>
        </w:tc>
        <w:tc>
          <w:tcPr>
            <w:tcW w:w="43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注：如参加，竞买人连同本报名表上传</w:t>
            </w:r>
            <w:r>
              <w:rPr>
                <w:rFonts w:hint="eastAsia" w:ascii="宋体" w:hAnsi="宋体" w:eastAsia="宋体" w:cs="宋体"/>
                <w:color w:val="000000"/>
                <w:sz w:val="21"/>
                <w:szCs w:val="21"/>
              </w:rPr>
              <w:t>法定代表人/负责人证明书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法定代表人/负责人授权书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现场踏勘人员</w:t>
            </w:r>
            <w:r>
              <w:rPr>
                <w:rFonts w:hint="eastAsia" w:ascii="宋体" w:hAnsi="宋体" w:eastAsia="宋体" w:cs="宋体"/>
                <w:sz w:val="21"/>
                <w:szCs w:val="21"/>
                <w:lang w:val="en-US" w:eastAsia="zh-CN"/>
              </w:rPr>
              <w:t>身份证复印件。</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    ）</w:t>
            </w:r>
          </w:p>
        </w:tc>
      </w:tr>
      <w:tr>
        <w:tblPrEx>
          <w:tblLayout w:type="fixed"/>
          <w:tblCellMar>
            <w:top w:w="0" w:type="dxa"/>
            <w:left w:w="0" w:type="dxa"/>
            <w:bottom w:w="0" w:type="dxa"/>
            <w:right w:w="0" w:type="dxa"/>
          </w:tblCellMar>
        </w:tblPrEx>
        <w:trPr>
          <w:trHeight w:val="833" w:hRule="atLeast"/>
        </w:trPr>
        <w:tc>
          <w:tcPr>
            <w:tcW w:w="216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现场踏勘人员联系方式</w:t>
            </w:r>
          </w:p>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（现场踏勘需携带身份证）</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姓名</w:t>
            </w: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身份证号</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电话号码(手机）</w:t>
            </w:r>
          </w:p>
        </w:tc>
      </w:tr>
      <w:tr>
        <w:tblPrEx>
          <w:tblLayout w:type="fixed"/>
          <w:tblCellMar>
            <w:top w:w="0" w:type="dxa"/>
            <w:left w:w="0" w:type="dxa"/>
            <w:bottom w:w="0" w:type="dxa"/>
            <w:right w:w="0" w:type="dxa"/>
          </w:tblCellMar>
        </w:tblPrEx>
        <w:trPr>
          <w:trHeight w:val="826" w:hRule="atLeast"/>
        </w:trPr>
        <w:tc>
          <w:tcPr>
            <w:tcW w:w="216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643" w:hRule="atLeast"/>
        </w:trPr>
        <w:tc>
          <w:tcPr>
            <w:tcW w:w="9000" w:type="dxa"/>
            <w:gridSpan w:val="4"/>
            <w:tcBorders>
              <w:top w:val="nil"/>
              <w:left w:val="nil"/>
              <w:bottom w:val="nil"/>
              <w:right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说明：所填联系电话应保持工作时间畅通。</w:t>
            </w:r>
          </w:p>
        </w:tc>
      </w:tr>
    </w:tbl>
    <w:p>
      <w:pPr>
        <w:keepNext w:val="0"/>
        <w:keepLines w:val="0"/>
        <w:pageBreakBefore w:val="0"/>
        <w:kinsoku/>
        <w:wordWrap/>
        <w:overflowPunct/>
        <w:topLinePunct w:val="0"/>
        <w:autoSpaceDE/>
        <w:autoSpaceDN/>
        <w:bidi w:val="0"/>
        <w:adjustRightInd/>
        <w:spacing w:line="580" w:lineRule="exact"/>
        <w:ind w:firstLine="5356" w:firstLineChars="1674"/>
        <w:jc w:val="both"/>
        <w:textAlignment w:val="auto"/>
        <w:outlineLvl w:val="9"/>
        <w:rPr>
          <w:rFonts w:hint="eastAsia" w:ascii="仿宋_GB2312" w:eastAsia="仿宋_GB2312"/>
          <w:sz w:val="32"/>
          <w:szCs w:val="32"/>
        </w:rPr>
      </w:pPr>
    </w:p>
    <w:sectPr>
      <w:footerReference r:id="rId7" w:type="first"/>
      <w:headerReference r:id="rId3" w:type="default"/>
      <w:footerReference r:id="rId5" w:type="default"/>
      <w:headerReference r:id="rId4" w:type="even"/>
      <w:footerReference r:id="rId6" w:type="even"/>
      <w:pgSz w:w="11906" w:h="16838"/>
      <w:pgMar w:top="1701" w:right="1531" w:bottom="1701" w:left="1531"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2 -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5E6DB"/>
    <w:multiLevelType w:val="singleLevel"/>
    <w:tmpl w:val="D3B5E6DB"/>
    <w:lvl w:ilvl="0" w:tentative="0">
      <w:start w:val="1"/>
      <w:numFmt w:val="chineseCounting"/>
      <w:suff w:val="nothing"/>
      <w:lvlText w:val="%1、"/>
      <w:lvlJc w:val="left"/>
      <w:rPr>
        <w:rFonts w:hint="eastAsia"/>
      </w:rPr>
    </w:lvl>
  </w:abstractNum>
  <w:abstractNum w:abstractNumId="1">
    <w:nsid w:val="6108DE52"/>
    <w:multiLevelType w:val="singleLevel"/>
    <w:tmpl w:val="6108DE5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09"/>
    <w:rsid w:val="000000E4"/>
    <w:rsid w:val="0000418D"/>
    <w:rsid w:val="0002613A"/>
    <w:rsid w:val="00027277"/>
    <w:rsid w:val="00031A10"/>
    <w:rsid w:val="00031FE6"/>
    <w:rsid w:val="0005742A"/>
    <w:rsid w:val="000636C0"/>
    <w:rsid w:val="0007048D"/>
    <w:rsid w:val="00070974"/>
    <w:rsid w:val="00072D44"/>
    <w:rsid w:val="00074750"/>
    <w:rsid w:val="0008180C"/>
    <w:rsid w:val="00083822"/>
    <w:rsid w:val="00083EBC"/>
    <w:rsid w:val="00084864"/>
    <w:rsid w:val="00091392"/>
    <w:rsid w:val="000B67A3"/>
    <w:rsid w:val="000C5D76"/>
    <w:rsid w:val="000D1A87"/>
    <w:rsid w:val="000D3ADA"/>
    <w:rsid w:val="000D5A08"/>
    <w:rsid w:val="000E6858"/>
    <w:rsid w:val="000F4685"/>
    <w:rsid w:val="00104712"/>
    <w:rsid w:val="00105946"/>
    <w:rsid w:val="00117D91"/>
    <w:rsid w:val="00127956"/>
    <w:rsid w:val="001561C0"/>
    <w:rsid w:val="0017602F"/>
    <w:rsid w:val="00185422"/>
    <w:rsid w:val="001A0DD4"/>
    <w:rsid w:val="001D1705"/>
    <w:rsid w:val="001E161B"/>
    <w:rsid w:val="001F1F87"/>
    <w:rsid w:val="001F262D"/>
    <w:rsid w:val="001F7023"/>
    <w:rsid w:val="001F724E"/>
    <w:rsid w:val="00204BD6"/>
    <w:rsid w:val="00211600"/>
    <w:rsid w:val="00231C89"/>
    <w:rsid w:val="00240631"/>
    <w:rsid w:val="00242085"/>
    <w:rsid w:val="00243556"/>
    <w:rsid w:val="002509C6"/>
    <w:rsid w:val="002570BE"/>
    <w:rsid w:val="002619B6"/>
    <w:rsid w:val="0026393D"/>
    <w:rsid w:val="00270C8D"/>
    <w:rsid w:val="00287DCE"/>
    <w:rsid w:val="00291525"/>
    <w:rsid w:val="002A2ACE"/>
    <w:rsid w:val="002C1DA4"/>
    <w:rsid w:val="002D32B5"/>
    <w:rsid w:val="002D3404"/>
    <w:rsid w:val="002E3832"/>
    <w:rsid w:val="002E740D"/>
    <w:rsid w:val="002F4325"/>
    <w:rsid w:val="003039B8"/>
    <w:rsid w:val="0030739D"/>
    <w:rsid w:val="00325E6C"/>
    <w:rsid w:val="00326999"/>
    <w:rsid w:val="0033663E"/>
    <w:rsid w:val="00374257"/>
    <w:rsid w:val="00387652"/>
    <w:rsid w:val="00393367"/>
    <w:rsid w:val="00395B83"/>
    <w:rsid w:val="003963CA"/>
    <w:rsid w:val="003A1BFA"/>
    <w:rsid w:val="003A715E"/>
    <w:rsid w:val="003B0627"/>
    <w:rsid w:val="003B63D7"/>
    <w:rsid w:val="003D1A28"/>
    <w:rsid w:val="003D2C8E"/>
    <w:rsid w:val="003D3DBE"/>
    <w:rsid w:val="003D708B"/>
    <w:rsid w:val="003F0F2A"/>
    <w:rsid w:val="003F5640"/>
    <w:rsid w:val="003F7E57"/>
    <w:rsid w:val="00406773"/>
    <w:rsid w:val="00412ABD"/>
    <w:rsid w:val="004161F0"/>
    <w:rsid w:val="0042728C"/>
    <w:rsid w:val="00427F0D"/>
    <w:rsid w:val="004316B5"/>
    <w:rsid w:val="00434503"/>
    <w:rsid w:val="004407DC"/>
    <w:rsid w:val="00446359"/>
    <w:rsid w:val="00465B54"/>
    <w:rsid w:val="004667FE"/>
    <w:rsid w:val="00485A59"/>
    <w:rsid w:val="00485E6D"/>
    <w:rsid w:val="00486931"/>
    <w:rsid w:val="004939BB"/>
    <w:rsid w:val="00497E42"/>
    <w:rsid w:val="004A4D9D"/>
    <w:rsid w:val="004A4DC7"/>
    <w:rsid w:val="004B1716"/>
    <w:rsid w:val="004B2824"/>
    <w:rsid w:val="004D3FE6"/>
    <w:rsid w:val="004D510C"/>
    <w:rsid w:val="004E51B8"/>
    <w:rsid w:val="004F7EA3"/>
    <w:rsid w:val="00502947"/>
    <w:rsid w:val="00510DA5"/>
    <w:rsid w:val="0052331C"/>
    <w:rsid w:val="0052504F"/>
    <w:rsid w:val="00525824"/>
    <w:rsid w:val="0056133C"/>
    <w:rsid w:val="00570DAA"/>
    <w:rsid w:val="005762E4"/>
    <w:rsid w:val="005873DB"/>
    <w:rsid w:val="005A1D83"/>
    <w:rsid w:val="005A302E"/>
    <w:rsid w:val="005A67D2"/>
    <w:rsid w:val="005A7212"/>
    <w:rsid w:val="005A77EB"/>
    <w:rsid w:val="005B4FB8"/>
    <w:rsid w:val="005C7C4F"/>
    <w:rsid w:val="005D6DA5"/>
    <w:rsid w:val="005E726F"/>
    <w:rsid w:val="006015DB"/>
    <w:rsid w:val="00620D01"/>
    <w:rsid w:val="00623912"/>
    <w:rsid w:val="00635CEB"/>
    <w:rsid w:val="006378B9"/>
    <w:rsid w:val="00643743"/>
    <w:rsid w:val="00646B14"/>
    <w:rsid w:val="006C179E"/>
    <w:rsid w:val="006C6A09"/>
    <w:rsid w:val="006E4DE6"/>
    <w:rsid w:val="006E5F4D"/>
    <w:rsid w:val="006F1EDA"/>
    <w:rsid w:val="006F5139"/>
    <w:rsid w:val="006F7D8B"/>
    <w:rsid w:val="00711758"/>
    <w:rsid w:val="007313FE"/>
    <w:rsid w:val="00731A23"/>
    <w:rsid w:val="00733457"/>
    <w:rsid w:val="00735AB7"/>
    <w:rsid w:val="00737BC5"/>
    <w:rsid w:val="00750142"/>
    <w:rsid w:val="00754CCD"/>
    <w:rsid w:val="007779EC"/>
    <w:rsid w:val="007806E4"/>
    <w:rsid w:val="007872DF"/>
    <w:rsid w:val="00793E87"/>
    <w:rsid w:val="00794494"/>
    <w:rsid w:val="007A0869"/>
    <w:rsid w:val="007A7265"/>
    <w:rsid w:val="007B3145"/>
    <w:rsid w:val="007B3222"/>
    <w:rsid w:val="007B337A"/>
    <w:rsid w:val="007C1E83"/>
    <w:rsid w:val="007C4711"/>
    <w:rsid w:val="007E2699"/>
    <w:rsid w:val="007E4BFF"/>
    <w:rsid w:val="00800876"/>
    <w:rsid w:val="0080615C"/>
    <w:rsid w:val="00807C73"/>
    <w:rsid w:val="0081136F"/>
    <w:rsid w:val="00823B2E"/>
    <w:rsid w:val="00835B62"/>
    <w:rsid w:val="008555D2"/>
    <w:rsid w:val="00862D2A"/>
    <w:rsid w:val="00864641"/>
    <w:rsid w:val="00866D45"/>
    <w:rsid w:val="00875C3C"/>
    <w:rsid w:val="008B766F"/>
    <w:rsid w:val="008B79A4"/>
    <w:rsid w:val="008D749D"/>
    <w:rsid w:val="008E05C6"/>
    <w:rsid w:val="008F205C"/>
    <w:rsid w:val="0091107C"/>
    <w:rsid w:val="0091697C"/>
    <w:rsid w:val="00922570"/>
    <w:rsid w:val="009345D4"/>
    <w:rsid w:val="00934B9F"/>
    <w:rsid w:val="009354EE"/>
    <w:rsid w:val="00946CC4"/>
    <w:rsid w:val="009518EF"/>
    <w:rsid w:val="00966CEE"/>
    <w:rsid w:val="009A63AA"/>
    <w:rsid w:val="009C3EE3"/>
    <w:rsid w:val="009C7BFA"/>
    <w:rsid w:val="009D07E2"/>
    <w:rsid w:val="009D7E2C"/>
    <w:rsid w:val="009F299F"/>
    <w:rsid w:val="00A1183B"/>
    <w:rsid w:val="00A32101"/>
    <w:rsid w:val="00A460CC"/>
    <w:rsid w:val="00A671DA"/>
    <w:rsid w:val="00A718C9"/>
    <w:rsid w:val="00A74761"/>
    <w:rsid w:val="00A82BBF"/>
    <w:rsid w:val="00A91FE0"/>
    <w:rsid w:val="00A94711"/>
    <w:rsid w:val="00AB52F4"/>
    <w:rsid w:val="00AD0D7F"/>
    <w:rsid w:val="00AD1485"/>
    <w:rsid w:val="00AD1B0E"/>
    <w:rsid w:val="00AF1E30"/>
    <w:rsid w:val="00AF69D8"/>
    <w:rsid w:val="00B003E1"/>
    <w:rsid w:val="00B00736"/>
    <w:rsid w:val="00B07F5D"/>
    <w:rsid w:val="00B12EE7"/>
    <w:rsid w:val="00B168B7"/>
    <w:rsid w:val="00B21F36"/>
    <w:rsid w:val="00B315EF"/>
    <w:rsid w:val="00B41B34"/>
    <w:rsid w:val="00B471B0"/>
    <w:rsid w:val="00B71E53"/>
    <w:rsid w:val="00B742DE"/>
    <w:rsid w:val="00B74B19"/>
    <w:rsid w:val="00B977BD"/>
    <w:rsid w:val="00BA2490"/>
    <w:rsid w:val="00BA3D12"/>
    <w:rsid w:val="00BA4E8E"/>
    <w:rsid w:val="00BB7E73"/>
    <w:rsid w:val="00BC5EE7"/>
    <w:rsid w:val="00BD2F44"/>
    <w:rsid w:val="00BE55C9"/>
    <w:rsid w:val="00C014AE"/>
    <w:rsid w:val="00C10407"/>
    <w:rsid w:val="00C14E41"/>
    <w:rsid w:val="00C219AF"/>
    <w:rsid w:val="00C302F8"/>
    <w:rsid w:val="00C3224D"/>
    <w:rsid w:val="00C32985"/>
    <w:rsid w:val="00C35507"/>
    <w:rsid w:val="00C3580C"/>
    <w:rsid w:val="00C70A40"/>
    <w:rsid w:val="00C73997"/>
    <w:rsid w:val="00C864A2"/>
    <w:rsid w:val="00CA31B1"/>
    <w:rsid w:val="00CA671B"/>
    <w:rsid w:val="00CA7A53"/>
    <w:rsid w:val="00CC7DDC"/>
    <w:rsid w:val="00CD0F14"/>
    <w:rsid w:val="00CD2273"/>
    <w:rsid w:val="00CE4E13"/>
    <w:rsid w:val="00CE6CF2"/>
    <w:rsid w:val="00CF2808"/>
    <w:rsid w:val="00CF4051"/>
    <w:rsid w:val="00D057FC"/>
    <w:rsid w:val="00D0749A"/>
    <w:rsid w:val="00D13DBC"/>
    <w:rsid w:val="00D15A53"/>
    <w:rsid w:val="00D15F31"/>
    <w:rsid w:val="00D26AD1"/>
    <w:rsid w:val="00D27BA3"/>
    <w:rsid w:val="00D50F9F"/>
    <w:rsid w:val="00D539EF"/>
    <w:rsid w:val="00D87C4C"/>
    <w:rsid w:val="00D90E97"/>
    <w:rsid w:val="00D9504C"/>
    <w:rsid w:val="00DC3910"/>
    <w:rsid w:val="00DD3EC5"/>
    <w:rsid w:val="00DE14BA"/>
    <w:rsid w:val="00DE5B26"/>
    <w:rsid w:val="00DE5B9E"/>
    <w:rsid w:val="00DF2521"/>
    <w:rsid w:val="00DF2AD3"/>
    <w:rsid w:val="00E109B5"/>
    <w:rsid w:val="00E13285"/>
    <w:rsid w:val="00E14638"/>
    <w:rsid w:val="00E25B78"/>
    <w:rsid w:val="00E33E35"/>
    <w:rsid w:val="00E60EB0"/>
    <w:rsid w:val="00E6209C"/>
    <w:rsid w:val="00E62E79"/>
    <w:rsid w:val="00E70B40"/>
    <w:rsid w:val="00EB7AAC"/>
    <w:rsid w:val="00EC40C5"/>
    <w:rsid w:val="00ED4397"/>
    <w:rsid w:val="00EF193A"/>
    <w:rsid w:val="00F06608"/>
    <w:rsid w:val="00F11E8F"/>
    <w:rsid w:val="00F151F2"/>
    <w:rsid w:val="00F15B0A"/>
    <w:rsid w:val="00F16641"/>
    <w:rsid w:val="00F210CB"/>
    <w:rsid w:val="00F24448"/>
    <w:rsid w:val="00F33377"/>
    <w:rsid w:val="00F377FE"/>
    <w:rsid w:val="00F66F44"/>
    <w:rsid w:val="00F720AC"/>
    <w:rsid w:val="00F843C0"/>
    <w:rsid w:val="00F95DBE"/>
    <w:rsid w:val="00F96478"/>
    <w:rsid w:val="00FA0815"/>
    <w:rsid w:val="00FA647E"/>
    <w:rsid w:val="00FB2FB4"/>
    <w:rsid w:val="00FC5037"/>
    <w:rsid w:val="00FC6BCD"/>
    <w:rsid w:val="00FD6024"/>
    <w:rsid w:val="00FF666B"/>
    <w:rsid w:val="00FF6965"/>
    <w:rsid w:val="02443069"/>
    <w:rsid w:val="03F80B01"/>
    <w:rsid w:val="04773A6B"/>
    <w:rsid w:val="04C13C0E"/>
    <w:rsid w:val="05CD4E42"/>
    <w:rsid w:val="062D7F3F"/>
    <w:rsid w:val="068B5BA7"/>
    <w:rsid w:val="069B401A"/>
    <w:rsid w:val="075963A5"/>
    <w:rsid w:val="07911781"/>
    <w:rsid w:val="080170B1"/>
    <w:rsid w:val="0853140A"/>
    <w:rsid w:val="088101B0"/>
    <w:rsid w:val="08C42F81"/>
    <w:rsid w:val="09246A9C"/>
    <w:rsid w:val="0A9011E3"/>
    <w:rsid w:val="0AB37940"/>
    <w:rsid w:val="0BF12441"/>
    <w:rsid w:val="0CAF0A5E"/>
    <w:rsid w:val="0CD32783"/>
    <w:rsid w:val="0D816220"/>
    <w:rsid w:val="0DB52719"/>
    <w:rsid w:val="0EF73CDF"/>
    <w:rsid w:val="10076BF9"/>
    <w:rsid w:val="11004202"/>
    <w:rsid w:val="123D6648"/>
    <w:rsid w:val="12636118"/>
    <w:rsid w:val="17F05633"/>
    <w:rsid w:val="18D07B28"/>
    <w:rsid w:val="195C4DBD"/>
    <w:rsid w:val="1B840EC2"/>
    <w:rsid w:val="1C175131"/>
    <w:rsid w:val="1D260FD1"/>
    <w:rsid w:val="1DE17442"/>
    <w:rsid w:val="1E845087"/>
    <w:rsid w:val="1F676DCB"/>
    <w:rsid w:val="1F7F1BAF"/>
    <w:rsid w:val="1FF62D70"/>
    <w:rsid w:val="21B02473"/>
    <w:rsid w:val="21CA5A1F"/>
    <w:rsid w:val="21E01D37"/>
    <w:rsid w:val="23310E72"/>
    <w:rsid w:val="245D658A"/>
    <w:rsid w:val="24B7784D"/>
    <w:rsid w:val="24E92C10"/>
    <w:rsid w:val="26063C96"/>
    <w:rsid w:val="260E7BC7"/>
    <w:rsid w:val="26806F12"/>
    <w:rsid w:val="27616D07"/>
    <w:rsid w:val="294F0650"/>
    <w:rsid w:val="2A4814CD"/>
    <w:rsid w:val="2BA7338C"/>
    <w:rsid w:val="2C0C6563"/>
    <w:rsid w:val="2EAE7C00"/>
    <w:rsid w:val="2F843F77"/>
    <w:rsid w:val="309E7B18"/>
    <w:rsid w:val="336749DE"/>
    <w:rsid w:val="349158EE"/>
    <w:rsid w:val="36842C12"/>
    <w:rsid w:val="3804288F"/>
    <w:rsid w:val="389A641B"/>
    <w:rsid w:val="38D039F0"/>
    <w:rsid w:val="38FB3CE5"/>
    <w:rsid w:val="3A525BC1"/>
    <w:rsid w:val="3B361068"/>
    <w:rsid w:val="3D714D7A"/>
    <w:rsid w:val="3D86198B"/>
    <w:rsid w:val="3DC772C7"/>
    <w:rsid w:val="3F1F12C2"/>
    <w:rsid w:val="3F42218F"/>
    <w:rsid w:val="406A1411"/>
    <w:rsid w:val="41AE6C15"/>
    <w:rsid w:val="434C4183"/>
    <w:rsid w:val="43883C88"/>
    <w:rsid w:val="455F385F"/>
    <w:rsid w:val="45D22CAF"/>
    <w:rsid w:val="49340FFE"/>
    <w:rsid w:val="4A443D20"/>
    <w:rsid w:val="4A7218E4"/>
    <w:rsid w:val="4C451998"/>
    <w:rsid w:val="4C8D6B6A"/>
    <w:rsid w:val="4D8461F9"/>
    <w:rsid w:val="4EC2082A"/>
    <w:rsid w:val="4FFA7318"/>
    <w:rsid w:val="5163209B"/>
    <w:rsid w:val="53347B4D"/>
    <w:rsid w:val="549719EE"/>
    <w:rsid w:val="57980D99"/>
    <w:rsid w:val="58843E89"/>
    <w:rsid w:val="58C00016"/>
    <w:rsid w:val="590E12E1"/>
    <w:rsid w:val="59841760"/>
    <w:rsid w:val="5A713C0B"/>
    <w:rsid w:val="5B74134E"/>
    <w:rsid w:val="5B773916"/>
    <w:rsid w:val="5C0C52F9"/>
    <w:rsid w:val="5C7B3D7F"/>
    <w:rsid w:val="5D390707"/>
    <w:rsid w:val="5E315EBE"/>
    <w:rsid w:val="5E894C3F"/>
    <w:rsid w:val="5F887658"/>
    <w:rsid w:val="5F950D57"/>
    <w:rsid w:val="5FD8100C"/>
    <w:rsid w:val="60A10B5E"/>
    <w:rsid w:val="60CB3B16"/>
    <w:rsid w:val="60D15F59"/>
    <w:rsid w:val="60D31CC9"/>
    <w:rsid w:val="60F65136"/>
    <w:rsid w:val="611523AA"/>
    <w:rsid w:val="619B7863"/>
    <w:rsid w:val="63761F12"/>
    <w:rsid w:val="63C363B6"/>
    <w:rsid w:val="640D4287"/>
    <w:rsid w:val="64406276"/>
    <w:rsid w:val="64822072"/>
    <w:rsid w:val="64F41503"/>
    <w:rsid w:val="652B29C4"/>
    <w:rsid w:val="65E2351D"/>
    <w:rsid w:val="66C0206E"/>
    <w:rsid w:val="66F86908"/>
    <w:rsid w:val="672639C1"/>
    <w:rsid w:val="67527A38"/>
    <w:rsid w:val="68DA6484"/>
    <w:rsid w:val="6B774A13"/>
    <w:rsid w:val="6B884BBF"/>
    <w:rsid w:val="6BD4308E"/>
    <w:rsid w:val="6C182BD3"/>
    <w:rsid w:val="6DC63390"/>
    <w:rsid w:val="6DD368DC"/>
    <w:rsid w:val="6E9B7098"/>
    <w:rsid w:val="6ED708FE"/>
    <w:rsid w:val="70876BC2"/>
    <w:rsid w:val="723B2504"/>
    <w:rsid w:val="738E6FDF"/>
    <w:rsid w:val="7669795E"/>
    <w:rsid w:val="76991BC4"/>
    <w:rsid w:val="77F75E14"/>
    <w:rsid w:val="78653F75"/>
    <w:rsid w:val="79AC6DB0"/>
    <w:rsid w:val="7A3B4412"/>
    <w:rsid w:val="7A622C89"/>
    <w:rsid w:val="7A7328C0"/>
    <w:rsid w:val="7A9307A5"/>
    <w:rsid w:val="7B463AF4"/>
    <w:rsid w:val="7B5C7B5D"/>
    <w:rsid w:val="7B764364"/>
    <w:rsid w:val="7BE9235E"/>
    <w:rsid w:val="7D217E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10">
    <w:name w:val="p17"/>
    <w:basedOn w:val="1"/>
    <w:qFormat/>
    <w:uiPriority w:val="0"/>
    <w:pPr>
      <w:widowControl/>
    </w:pPr>
    <w:rPr>
      <w:kern w:val="0"/>
      <w:szCs w:val="21"/>
    </w:rPr>
  </w:style>
  <w:style w:type="paragraph" w:customStyle="1" w:styleId="11">
    <w:name w:val="Char Char Char Char Char Char"/>
    <w:basedOn w:val="1"/>
    <w:qFormat/>
    <w:uiPriority w:val="0"/>
    <w:pPr>
      <w:widowControl/>
      <w:spacing w:after="160" w:line="240" w:lineRule="exact"/>
      <w:jc w:val="left"/>
    </w:pPr>
  </w:style>
  <w:style w:type="paragraph" w:customStyle="1" w:styleId="12">
    <w:name w:val="p0"/>
    <w:basedOn w:val="1"/>
    <w:qFormat/>
    <w:uiPriority w:val="0"/>
    <w:pPr>
      <w:widowControl/>
    </w:pPr>
    <w:rPr>
      <w:kern w:val="0"/>
      <w:szCs w:val="21"/>
    </w:rPr>
  </w:style>
  <w:style w:type="character" w:customStyle="1" w:styleId="13">
    <w:name w:val="页脚 Char"/>
    <w:basedOn w:val="6"/>
    <w:link w:val="3"/>
    <w:qFormat/>
    <w:uiPriority w:val="99"/>
    <w:rPr>
      <w:kern w:val="2"/>
      <w:sz w:val="18"/>
      <w:szCs w:val="18"/>
    </w:rPr>
  </w:style>
  <w:style w:type="character" w:customStyle="1" w:styleId="14">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formulas xmlns="http://www.yonyou.com/formula"/>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ffb00-51ba-41ce-a79a-b370fef8c9d9}">
  <ds:schemaRefs/>
</ds:datastoreItem>
</file>

<file path=customXml/itemProps3.xml><?xml version="1.0" encoding="utf-8"?>
<ds:datastoreItem xmlns:ds="http://schemas.openxmlformats.org/officeDocument/2006/customXml" ds:itemID="{d4d30ac2-3af7-49ce-91b2-78f956dae5dd}">
  <ds:schemaRefs/>
</ds:datastoreItem>
</file>

<file path=customXml/itemProps4.xml><?xml version="1.0" encoding="utf-8"?>
<ds:datastoreItem xmlns:ds="http://schemas.openxmlformats.org/officeDocument/2006/customXml" ds:itemID="{78fc08c2-7cd1-436a-91a7-54fe56d669a4}">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229</Words>
  <Characters>1307</Characters>
  <Lines>10</Lines>
  <Paragraphs>3</Paragraphs>
  <TotalTime>21</TotalTime>
  <ScaleCrop>false</ScaleCrop>
  <LinksUpToDate>false</LinksUpToDate>
  <CharactersWithSpaces>1533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2019-01-10T09:03:00Z</dcterms:created>
  <dc:creator>王小容</dc:creator>
  <cp:lastModifiedBy>古莹</cp:lastModifiedBy>
  <cp:lastPrinted>2024-11-05T01:39:00Z</cp:lastPrinted>
  <dcterms:modified xsi:type="dcterms:W3CDTF">2025-12-01T13:48:41Z</dcterms:modified>
  <dc:title>广东省河源监狱</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